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C</w:t>
      </w:r>
      <w:r>
        <w:rPr>
          <w:rFonts w:ascii="Georgia" w:hAnsi="Georgia"/>
          <w:color w:val="333333"/>
          <w:sz w:val="24"/>
          <w:szCs w:val="24"/>
        </w:rPr>
        <w:t>lassical theory is the foundation for American police systems, yet cla</w:t>
      </w:r>
      <w:bookmarkStart w:id="0" w:name="_GoBack"/>
      <w:bookmarkEnd w:id="0"/>
      <w:r>
        <w:rPr>
          <w:rFonts w:ascii="Georgia" w:hAnsi="Georgia"/>
          <w:color w:val="333333"/>
          <w:sz w:val="24"/>
          <w:szCs w:val="24"/>
        </w:rPr>
        <w:t>ssical organizational theory in policing is somewhat problematic when it is strictly applied. One problem is that it attempts to use somewhat authoritarian, controlling principles to manage people who generally adhere to democratic values. Additional problems are generated as departments have adopted community policing models, which require that subordinates be empowered to have more control over how they respond to problems, crime, and calls for service. The move toward community policing tends to place substantial strain on purely classically organized departments. This chapter provides an overview of the many structural and management innovations that have occurred as a reaction to the rigidity of classical theory. Some have been developed to supplant classical theory</w:t>
      </w:r>
      <w:proofErr w:type="gramStart"/>
      <w:r>
        <w:rPr>
          <w:rFonts w:ascii="Georgia" w:hAnsi="Georgia"/>
          <w:color w:val="333333"/>
          <w:sz w:val="24"/>
          <w:szCs w:val="24"/>
        </w:rPr>
        <w:t>;</w:t>
      </w:r>
      <w:proofErr w:type="gramEnd"/>
      <w:r>
        <w:rPr>
          <w:rFonts w:ascii="Georgia" w:hAnsi="Georgia"/>
          <w:color w:val="333333"/>
          <w:sz w:val="24"/>
          <w:szCs w:val="24"/>
        </w:rPr>
        <w:t xml:space="preserve"> others </w:t>
      </w:r>
      <w:proofErr w:type="spellStart"/>
      <w:r>
        <w:rPr>
          <w:rFonts w:ascii="Georgia" w:hAnsi="Georgia"/>
          <w:color w:val="333333"/>
          <w:sz w:val="24"/>
          <w:szCs w:val="24"/>
        </w:rPr>
        <w:t>weremeant</w:t>
      </w:r>
      <w:proofErr w:type="spellEnd"/>
      <w:r>
        <w:rPr>
          <w:rFonts w:ascii="Georgia" w:hAnsi="Georgia"/>
          <w:color w:val="333333"/>
          <w:sz w:val="24"/>
          <w:szCs w:val="24"/>
        </w:rPr>
        <w:t xml:space="preserve"> to supplement it. Most have been implemented in policing, and each has positive and negative points.</w:t>
      </w:r>
    </w:p>
    <w:p w:rsidR="00C757A9" w:rsidRDefault="00C757A9" w:rsidP="00C757A9">
      <w:pPr>
        <w:pStyle w:val="NormalWeb"/>
        <w:spacing w:line="360" w:lineRule="atLeast"/>
        <w:rPr>
          <w:rFonts w:ascii="Georgia" w:hAnsi="Georgia"/>
          <w:color w:val="333333"/>
          <w:sz w:val="24"/>
          <w:szCs w:val="24"/>
        </w:rPr>
      </w:pPr>
      <w:r>
        <w:rPr>
          <w:rFonts w:ascii="Georgia" w:hAnsi="Georgia"/>
          <w:b/>
          <w:bCs/>
          <w:color w:val="333333"/>
          <w:sz w:val="24"/>
          <w:szCs w:val="24"/>
        </w:rPr>
        <w:t>F</w:t>
      </w:r>
      <w:r>
        <w:rPr>
          <w:rStyle w:val="sc"/>
          <w:rFonts w:ascii="Georgia" w:hAnsi="Georgia"/>
          <w:b/>
          <w:bCs/>
          <w:caps/>
          <w:color w:val="333333"/>
          <w:sz w:val="22"/>
          <w:szCs w:val="22"/>
        </w:rPr>
        <w:t>OR THE MOST PART</w:t>
      </w:r>
      <w:r>
        <w:rPr>
          <w:rFonts w:ascii="Georgia" w:hAnsi="Georgia"/>
          <w:color w:val="333333"/>
          <w:sz w:val="24"/>
          <w:szCs w:val="24"/>
        </w:rPr>
        <w:t>, organizations have been characterized as being mechanistic or organic (Burns and Stalker,</w:t>
      </w:r>
      <w:r>
        <w:rPr>
          <w:rStyle w:val="apple-converted-space"/>
          <w:rFonts w:ascii="Georgia" w:hAnsi="Georgia"/>
          <w:color w:val="333333"/>
          <w:sz w:val="24"/>
          <w:szCs w:val="24"/>
        </w:rPr>
        <w:t> </w:t>
      </w:r>
      <w:hyperlink r:id="rId6" w:history="1">
        <w:r>
          <w:rPr>
            <w:rStyle w:val="Hyperlink"/>
            <w:rFonts w:ascii="Georgia" w:hAnsi="Georgia"/>
            <w:b/>
            <w:bCs/>
            <w:color w:val="0D8CD6"/>
            <w:sz w:val="24"/>
            <w:szCs w:val="24"/>
          </w:rPr>
          <w:t>1961</w:t>
        </w:r>
      </w:hyperlink>
      <w:r>
        <w:rPr>
          <w:rFonts w:ascii="Georgia" w:hAnsi="Georgia"/>
          <w:color w:val="333333"/>
          <w:sz w:val="24"/>
          <w:szCs w:val="24"/>
        </w:rPr>
        <w:t>). The</w:t>
      </w:r>
      <w:r>
        <w:rPr>
          <w:rStyle w:val="apple-converted-space"/>
          <w:rFonts w:ascii="Georgia" w:hAnsi="Georgia"/>
          <w:color w:val="333333"/>
          <w:sz w:val="24"/>
          <w:szCs w:val="24"/>
        </w:rPr>
        <w:t> </w:t>
      </w:r>
      <w:hyperlink r:id="rId7" w:history="1">
        <w:r>
          <w:rPr>
            <w:rStyle w:val="tc"/>
            <w:rFonts w:ascii="Georgia" w:hAnsi="Georgia"/>
            <w:b/>
            <w:bCs/>
            <w:color w:val="00AEEF"/>
            <w:sz w:val="24"/>
            <w:szCs w:val="24"/>
          </w:rPr>
          <w:t>mechanistic organization</w:t>
        </w:r>
      </w:hyperlink>
      <w:r>
        <w:rPr>
          <w:rStyle w:val="apple-converted-space"/>
          <w:rFonts w:ascii="Georgia" w:hAnsi="Georgia"/>
          <w:color w:val="333333"/>
          <w:sz w:val="24"/>
          <w:szCs w:val="24"/>
        </w:rPr>
        <w:t> </w:t>
      </w:r>
      <w:r>
        <w:rPr>
          <w:rFonts w:ascii="Georgia" w:hAnsi="Georgia"/>
          <w:color w:val="333333"/>
          <w:sz w:val="24"/>
          <w:szCs w:val="24"/>
        </w:rPr>
        <w:t>is a fairly inflexible organization characterized by hierarchy, formalization, and centralized authority. The mechanistic organization is synonymous with classical organization theory. Most theorists would consider traditional police structures mechanistic.</w:t>
      </w:r>
      <w:r>
        <w:rPr>
          <w:rStyle w:val="apple-converted-space"/>
          <w:rFonts w:ascii="Georgia" w:hAnsi="Georgia"/>
          <w:color w:val="333333"/>
          <w:sz w:val="24"/>
          <w:szCs w:val="24"/>
        </w:rPr>
        <w:t> </w:t>
      </w:r>
      <w:hyperlink r:id="rId8" w:history="1">
        <w:r>
          <w:rPr>
            <w:rStyle w:val="tc"/>
            <w:rFonts w:ascii="Georgia" w:hAnsi="Georgia"/>
            <w:b/>
            <w:bCs/>
            <w:color w:val="00AEEF"/>
            <w:sz w:val="24"/>
            <w:szCs w:val="24"/>
          </w:rPr>
          <w:t>Organic organizations</w:t>
        </w:r>
      </w:hyperlink>
      <w:r>
        <w:rPr>
          <w:rFonts w:ascii="Georgia" w:hAnsi="Georgia"/>
          <w:color w:val="333333"/>
          <w:sz w:val="24"/>
          <w:szCs w:val="24"/>
        </w:rPr>
        <w:t xml:space="preserve">, on the other hand, are more open organizations that allow employees greater input and responsibility in </w:t>
      </w:r>
      <w:proofErr w:type="gramStart"/>
      <w:r>
        <w:rPr>
          <w:rFonts w:ascii="Georgia" w:hAnsi="Georgia"/>
          <w:color w:val="333333"/>
          <w:sz w:val="24"/>
          <w:szCs w:val="24"/>
        </w:rPr>
        <w:t>decision making</w:t>
      </w:r>
      <w:proofErr w:type="gramEnd"/>
      <w:r>
        <w:rPr>
          <w:rFonts w:ascii="Georgia" w:hAnsi="Georgia"/>
          <w:color w:val="333333"/>
          <w:sz w:val="24"/>
          <w:szCs w:val="24"/>
        </w:rPr>
        <w:t>, especially at the lower levels in the organization. Organic structures supposedly are more responsive to community needs as a result of their increased communications with citizens and organizational flexibility, which allows them to respond more quickly to problems in the environment</w:t>
      </w:r>
      <w:r>
        <w:rPr>
          <w:rFonts w:ascii="Georgia" w:hAnsi="Georgia"/>
          <w:color w:val="333333"/>
          <w:sz w:val="24"/>
          <w:szCs w:val="24"/>
        </w:rPr>
        <w:t>.</w:t>
      </w:r>
    </w:p>
    <w:p w:rsidR="00C757A9" w:rsidRDefault="00C757A9" w:rsidP="00C757A9">
      <w:pPr>
        <w:rPr>
          <w:rFonts w:ascii="Georgia" w:eastAsia="Times New Roman" w:hAnsi="Georgia" w:cs="Times New Roman"/>
          <w:color w:val="00AEEF"/>
          <w:shd w:val="clear" w:color="auto" w:fill="FFFFFF"/>
        </w:rPr>
      </w:pPr>
      <w:proofErr w:type="gramStart"/>
      <w:r w:rsidRPr="00C757A9">
        <w:rPr>
          <w:rFonts w:ascii="Georgia" w:eastAsia="Times New Roman" w:hAnsi="Georgia" w:cs="Times New Roman"/>
          <w:b/>
          <w:bCs/>
          <w:color w:val="00AEEF"/>
          <w:shd w:val="clear" w:color="auto" w:fill="FFFFFF"/>
        </w:rPr>
        <w:t>mechanistic</w:t>
      </w:r>
      <w:proofErr w:type="gramEnd"/>
      <w:r w:rsidRPr="00C757A9">
        <w:rPr>
          <w:rFonts w:ascii="Georgia" w:eastAsia="Times New Roman" w:hAnsi="Georgia" w:cs="Times New Roman"/>
          <w:b/>
          <w:bCs/>
          <w:color w:val="00AEEF"/>
          <w:shd w:val="clear" w:color="auto" w:fill="FFFFFF"/>
        </w:rPr>
        <w:t xml:space="preserve"> organizations</w:t>
      </w:r>
      <w:r w:rsidRPr="00C757A9">
        <w:rPr>
          <w:rFonts w:ascii="Georgia" w:eastAsia="Times New Roman" w:hAnsi="Georgia" w:cs="Times New Roman"/>
          <w:color w:val="333333"/>
          <w:shd w:val="clear" w:color="auto" w:fill="FFFFFF"/>
        </w:rPr>
        <w:t> </w:t>
      </w:r>
      <w:r w:rsidRPr="00C757A9">
        <w:rPr>
          <w:rFonts w:ascii="Georgia" w:eastAsia="Times New Roman" w:hAnsi="Georgia" w:cs="Times New Roman"/>
          <w:color w:val="00AEEF"/>
          <w:shd w:val="clear" w:color="auto" w:fill="FFFFFF"/>
        </w:rPr>
        <w:t>fairly inflexible organizations characterized by hierarchy, formalization, and centralized authority.</w:t>
      </w:r>
    </w:p>
    <w:p w:rsidR="00C757A9" w:rsidRPr="00C757A9" w:rsidRDefault="00C757A9" w:rsidP="00C757A9">
      <w:pPr>
        <w:rPr>
          <w:rFonts w:ascii="Times" w:eastAsia="Times New Roman" w:hAnsi="Times" w:cs="Times New Roman"/>
          <w:sz w:val="20"/>
          <w:szCs w:val="20"/>
        </w:rPr>
      </w:pPr>
    </w:p>
    <w:p w:rsidR="00C757A9" w:rsidRPr="00C757A9" w:rsidRDefault="00C757A9" w:rsidP="00C757A9">
      <w:pPr>
        <w:rPr>
          <w:rFonts w:ascii="Times" w:eastAsia="Times New Roman" w:hAnsi="Times" w:cs="Times New Roman"/>
          <w:sz w:val="20"/>
          <w:szCs w:val="20"/>
        </w:rPr>
      </w:pPr>
      <w:proofErr w:type="gramStart"/>
      <w:r w:rsidRPr="00C757A9">
        <w:rPr>
          <w:rFonts w:ascii="Georgia" w:eastAsia="Times New Roman" w:hAnsi="Georgia" w:cs="Times New Roman"/>
          <w:b/>
          <w:bCs/>
          <w:color w:val="00AEEF"/>
          <w:shd w:val="clear" w:color="auto" w:fill="FFFFFF"/>
        </w:rPr>
        <w:t>organic</w:t>
      </w:r>
      <w:proofErr w:type="gramEnd"/>
      <w:r w:rsidRPr="00C757A9">
        <w:rPr>
          <w:rFonts w:ascii="Georgia" w:eastAsia="Times New Roman" w:hAnsi="Georgia" w:cs="Times New Roman"/>
          <w:b/>
          <w:bCs/>
          <w:color w:val="00AEEF"/>
          <w:shd w:val="clear" w:color="auto" w:fill="FFFFFF"/>
        </w:rPr>
        <w:t xml:space="preserve"> organizations</w:t>
      </w:r>
      <w:r w:rsidRPr="00C757A9">
        <w:rPr>
          <w:rFonts w:ascii="Georgia" w:eastAsia="Times New Roman" w:hAnsi="Georgia" w:cs="Times New Roman"/>
          <w:color w:val="333333"/>
          <w:shd w:val="clear" w:color="auto" w:fill="FFFFFF"/>
        </w:rPr>
        <w:t> </w:t>
      </w:r>
      <w:r w:rsidRPr="00C757A9">
        <w:rPr>
          <w:rFonts w:ascii="Georgia" w:eastAsia="Times New Roman" w:hAnsi="Georgia" w:cs="Times New Roman"/>
          <w:color w:val="00AEEF"/>
          <w:shd w:val="clear" w:color="auto" w:fill="FFFFFF"/>
        </w:rPr>
        <w:t>more open organizations that allow employees greater input and responsibility for decision making, especially at lower levels.</w:t>
      </w:r>
    </w:p>
    <w:p w:rsidR="00C757A9" w:rsidRPr="00C757A9" w:rsidRDefault="00C757A9" w:rsidP="00C757A9">
      <w:pPr>
        <w:rPr>
          <w:rFonts w:ascii="Times" w:eastAsia="Times New Roman" w:hAnsi="Times" w:cs="Times New Roman"/>
          <w:sz w:val="20"/>
          <w:szCs w:val="20"/>
        </w:rPr>
      </w:pPr>
      <w:r w:rsidRPr="00C757A9">
        <w:rPr>
          <w:rFonts w:ascii="Georgia" w:eastAsia="Times New Roman" w:hAnsi="Georgia" w:cs="Times New Roman"/>
          <w:color w:val="333333"/>
          <w:shd w:val="clear" w:color="auto" w:fill="E1F4FD"/>
        </w:rPr>
        <w:t>On one hand, mechanistic organizations exert more control over employees, while organic organizations allow lower-level employees to make more decisions and control the work they perform. Community policing dictates that police officers have better working relationships with the community. At the same time, police administrators must control officers to ensure that policies are followed and problems such as excessive force, questionable shootings, or false arrests do not occur.</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lastRenderedPageBreak/>
        <w:t>This chapter provides an overview of a variety of theories that describe the organic organization. As administrative theory developed, theorists came to understand that theories that incorporate organizational theories and management systems would be the most effective. Management practices and systems that exist within organizational structures are determined, to a great extent, by the nature of the organization’s structure. Therefore, it seems reasonable to integrate management and organizational theories. Three types of organic theory are human relations theories, systems theories, and behavioral management systems.</w:t>
      </w:r>
    </w:p>
    <w:p w:rsidR="00C757A9" w:rsidRPr="00C757A9" w:rsidRDefault="00C757A9" w:rsidP="00C757A9">
      <w:pPr>
        <w:spacing w:before="100" w:beforeAutospacing="1" w:after="100" w:afterAutospacing="1" w:line="360" w:lineRule="atLeast"/>
        <w:outlineLvl w:val="1"/>
        <w:rPr>
          <w:rFonts w:ascii="Georgia" w:eastAsia="Times New Roman" w:hAnsi="Georgia" w:cs="Times New Roman"/>
          <w:b/>
          <w:bCs/>
          <w:color w:val="333333"/>
          <w:sz w:val="36"/>
          <w:szCs w:val="36"/>
        </w:rPr>
      </w:pPr>
      <w:r w:rsidRPr="00C757A9">
        <w:rPr>
          <w:rFonts w:ascii="Georgia" w:eastAsia="Times New Roman" w:hAnsi="Georgia" w:cs="Times New Roman"/>
          <w:b/>
          <w:bCs/>
          <w:color w:val="333333"/>
          <w:sz w:val="36"/>
          <w:szCs w:val="36"/>
        </w:rPr>
        <w:t>H</w:t>
      </w:r>
      <w:r w:rsidRPr="00C757A9">
        <w:rPr>
          <w:rFonts w:ascii="Georgia" w:eastAsia="Times New Roman" w:hAnsi="Georgia" w:cs="Times New Roman"/>
          <w:b/>
          <w:bCs/>
          <w:caps/>
          <w:color w:val="333333"/>
          <w:sz w:val="32"/>
          <w:szCs w:val="32"/>
        </w:rPr>
        <w:t>UMAN</w:t>
      </w:r>
      <w:r w:rsidRPr="00C757A9">
        <w:rPr>
          <w:rFonts w:ascii="Georgia" w:eastAsia="Times New Roman" w:hAnsi="Georgia" w:cs="Times New Roman"/>
          <w:b/>
          <w:bCs/>
          <w:color w:val="333333"/>
          <w:sz w:val="36"/>
          <w:szCs w:val="36"/>
        </w:rPr>
        <w:t> R</w:t>
      </w:r>
      <w:r w:rsidRPr="00C757A9">
        <w:rPr>
          <w:rFonts w:ascii="Georgia" w:eastAsia="Times New Roman" w:hAnsi="Georgia" w:cs="Times New Roman"/>
          <w:b/>
          <w:bCs/>
          <w:caps/>
          <w:color w:val="333333"/>
          <w:sz w:val="32"/>
          <w:szCs w:val="32"/>
        </w:rPr>
        <w:t>ELATIONS</w:t>
      </w:r>
      <w:r w:rsidRPr="00C757A9">
        <w:rPr>
          <w:rFonts w:ascii="Georgia" w:eastAsia="Times New Roman" w:hAnsi="Georgia" w:cs="Times New Roman"/>
          <w:b/>
          <w:bCs/>
          <w:color w:val="333333"/>
          <w:sz w:val="36"/>
          <w:szCs w:val="36"/>
        </w:rPr>
        <w:t> O</w:t>
      </w:r>
      <w:r w:rsidRPr="00C757A9">
        <w:rPr>
          <w:rFonts w:ascii="Georgia" w:eastAsia="Times New Roman" w:hAnsi="Georgia" w:cs="Times New Roman"/>
          <w:b/>
          <w:bCs/>
          <w:caps/>
          <w:color w:val="333333"/>
          <w:sz w:val="32"/>
          <w:szCs w:val="32"/>
        </w:rPr>
        <w:t>RGANIZATIONAL</w:t>
      </w:r>
      <w:r w:rsidRPr="00C757A9">
        <w:rPr>
          <w:rFonts w:ascii="Georgia" w:eastAsia="Times New Roman" w:hAnsi="Georgia" w:cs="Times New Roman"/>
          <w:b/>
          <w:bCs/>
          <w:color w:val="333333"/>
          <w:sz w:val="36"/>
          <w:szCs w:val="36"/>
        </w:rPr>
        <w:t> T</w:t>
      </w:r>
      <w:r w:rsidRPr="00C757A9">
        <w:rPr>
          <w:rFonts w:ascii="Georgia" w:eastAsia="Times New Roman" w:hAnsi="Georgia" w:cs="Times New Roman"/>
          <w:b/>
          <w:bCs/>
          <w:caps/>
          <w:color w:val="333333"/>
          <w:sz w:val="32"/>
          <w:szCs w:val="32"/>
        </w:rPr>
        <w:t>HEORY</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The human relations philosophy came about as a reaction to the mechanistic organization prescriptions of classical organization theory (Gaines, </w:t>
      </w:r>
      <w:hyperlink r:id="rId9" w:history="1">
        <w:r w:rsidRPr="00C757A9">
          <w:rPr>
            <w:rFonts w:ascii="Georgia" w:hAnsi="Georgia" w:cs="Times New Roman"/>
            <w:b/>
            <w:bCs/>
            <w:color w:val="0D8CD6"/>
          </w:rPr>
          <w:t>1978</w:t>
        </w:r>
      </w:hyperlink>
      <w:r w:rsidRPr="00C757A9">
        <w:rPr>
          <w:rFonts w:ascii="Georgia" w:hAnsi="Georgia" w:cs="Times New Roman"/>
          <w:color w:val="333333"/>
        </w:rPr>
        <w:t>). It was not until the 1930s and 1940s that the human element was given much consideration in organizations. With the post-World War II business boom, studies were conducted to find ways to improve productivity in the workplace. These studies led to the </w:t>
      </w:r>
      <w:hyperlink r:id="rId10" w:history="1">
        <w:r w:rsidRPr="00C757A9">
          <w:rPr>
            <w:rFonts w:ascii="Georgia" w:hAnsi="Georgia" w:cs="Times New Roman"/>
            <w:b/>
            <w:bCs/>
            <w:color w:val="00AEEF"/>
          </w:rPr>
          <w:t>human relations philosophy</w:t>
        </w:r>
      </w:hyperlink>
      <w:r w:rsidRPr="00C757A9">
        <w:rPr>
          <w:rFonts w:ascii="Georgia" w:hAnsi="Georgia" w:cs="Times New Roman"/>
          <w:color w:val="333333"/>
        </w:rPr>
        <w:t>: management engaged in a social process that combines techniques and people to mutually benefit the organization and the employee.</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 xml:space="preserve">The human relations philosophy can have a substantial impact on one’s understanding of organizations since managers typically spend a substantial portion of their time dealing with human problems. Sergeants constantly interact with subordinates, and even chiefs spend a large part of their </w:t>
      </w:r>
      <w:proofErr w:type="gramStart"/>
      <w:r w:rsidRPr="00C757A9">
        <w:rPr>
          <w:rFonts w:ascii="Georgia" w:hAnsi="Georgia" w:cs="Times New Roman"/>
          <w:color w:val="333333"/>
        </w:rPr>
        <w:t>work days</w:t>
      </w:r>
      <w:proofErr w:type="gramEnd"/>
      <w:r w:rsidRPr="00C757A9">
        <w:rPr>
          <w:rFonts w:ascii="Georgia" w:hAnsi="Georgia" w:cs="Times New Roman"/>
          <w:color w:val="333333"/>
        </w:rPr>
        <w:t xml:space="preserve"> dealing with people problems ranging from training issues to disciplinary actions. Acceptance of a human relations philosophy functions to motivate people to higher performance, to help us understand people and their relationship to work, and to help people reach their fullest potential. Human relations organization models are particularly attuned to the behavior of individuals and groups as they operate in the workplace. New insights are provided that are valuable in examining decision making, communication, organizational conflict, problems of individual and organizational change and innovation, leadership, and creativity when the human element is incorporated into administration.</w:t>
      </w:r>
    </w:p>
    <w:p w:rsidR="00C757A9" w:rsidRPr="00C757A9" w:rsidRDefault="00C757A9" w:rsidP="00C757A9">
      <w:pPr>
        <w:spacing w:before="100" w:beforeAutospacing="1" w:after="100" w:afterAutospacing="1" w:line="360" w:lineRule="atLeast"/>
        <w:outlineLvl w:val="1"/>
        <w:rPr>
          <w:rFonts w:ascii="Georgia" w:eastAsia="Times New Roman" w:hAnsi="Georgia" w:cs="Times New Roman"/>
          <w:b/>
          <w:bCs/>
          <w:color w:val="333333"/>
          <w:sz w:val="36"/>
          <w:szCs w:val="36"/>
        </w:rPr>
      </w:pPr>
      <w:r w:rsidRPr="00C757A9">
        <w:rPr>
          <w:rFonts w:ascii="Georgia" w:eastAsia="Times New Roman" w:hAnsi="Georgia" w:cs="Times New Roman"/>
          <w:b/>
          <w:bCs/>
          <w:color w:val="333333"/>
          <w:sz w:val="36"/>
          <w:szCs w:val="36"/>
        </w:rPr>
        <w:t>The Genesis of Human Relations Theory</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Human relations theory developed, to a large extent, as a result of the dissatisfaction with classical management concepts as discussed in </w:t>
      </w:r>
      <w:hyperlink r:id="rId11" w:history="1">
        <w:r w:rsidRPr="00C757A9">
          <w:rPr>
            <w:rFonts w:ascii="Georgia" w:hAnsi="Georgia" w:cs="Times New Roman"/>
            <w:b/>
            <w:bCs/>
            <w:color w:val="0D8CD6"/>
          </w:rPr>
          <w:t>Chapter 4</w:t>
        </w:r>
      </w:hyperlink>
      <w:r w:rsidRPr="00C757A9">
        <w:rPr>
          <w:rFonts w:ascii="Georgia" w:hAnsi="Georgia" w:cs="Times New Roman"/>
          <w:color w:val="333333"/>
        </w:rPr>
        <w:t>. Human relations theory evolved in America during a period of labor unrest, and management embraced the new theory with open arms as a means of solving labor and production problems. It was reasoned that if classical structures did not work, then human relations had to work. In essence, the human relations movement was accepted without any research or proof that it was better (Gaines, </w:t>
      </w:r>
      <w:hyperlink r:id="rId12" w:history="1">
        <w:r w:rsidRPr="00C757A9">
          <w:rPr>
            <w:rFonts w:ascii="Georgia" w:hAnsi="Georgia" w:cs="Times New Roman"/>
            <w:b/>
            <w:bCs/>
            <w:color w:val="0D8CD6"/>
          </w:rPr>
          <w:t>1978</w:t>
        </w:r>
      </w:hyperlink>
      <w:r w:rsidRPr="00C757A9">
        <w:rPr>
          <w:rFonts w:ascii="Georgia" w:hAnsi="Georgia" w:cs="Times New Roman"/>
          <w:color w:val="333333"/>
        </w:rPr>
        <w:t>).</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Human relations theory resulted from the introduction of three theoretical perspectives: the Hawthorne experiments in Chicago, Abraham Maslow’s Hierarchy of Needs theory of motivation, and Douglas McGregor’s Theory X and Theory Y. This triad of theories serves as the foundation for incorporating people into administrative structures, and other human relations theories build on these three theories.</w:t>
      </w:r>
    </w:p>
    <w:p w:rsidR="00C757A9" w:rsidRPr="00C757A9" w:rsidRDefault="00C757A9" w:rsidP="00C757A9">
      <w:pPr>
        <w:spacing w:before="100" w:beforeAutospacing="1" w:after="100" w:afterAutospacing="1" w:line="360" w:lineRule="atLeast"/>
        <w:outlineLvl w:val="1"/>
        <w:rPr>
          <w:rFonts w:ascii="Georgia" w:eastAsia="Times New Roman" w:hAnsi="Georgia" w:cs="Times New Roman"/>
          <w:b/>
          <w:bCs/>
          <w:color w:val="333333"/>
          <w:sz w:val="36"/>
          <w:szCs w:val="36"/>
        </w:rPr>
      </w:pPr>
      <w:r w:rsidRPr="00C757A9">
        <w:rPr>
          <w:rFonts w:ascii="Georgia" w:eastAsia="Times New Roman" w:hAnsi="Georgia" w:cs="Times New Roman"/>
          <w:b/>
          <w:bCs/>
          <w:i/>
          <w:iCs/>
          <w:color w:val="333333"/>
          <w:sz w:val="36"/>
          <w:szCs w:val="36"/>
        </w:rPr>
        <w:t>Hawthorne Experiments</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The </w:t>
      </w:r>
      <w:hyperlink r:id="rId13" w:history="1">
        <w:r w:rsidRPr="00C757A9">
          <w:rPr>
            <w:rFonts w:ascii="Georgia" w:hAnsi="Georgia" w:cs="Times New Roman"/>
            <w:b/>
            <w:bCs/>
            <w:color w:val="00AEEF"/>
          </w:rPr>
          <w:t>Hawthorne experiments</w:t>
        </w:r>
      </w:hyperlink>
      <w:r w:rsidRPr="00C757A9">
        <w:rPr>
          <w:rFonts w:ascii="Georgia" w:hAnsi="Georgia" w:cs="Times New Roman"/>
          <w:color w:val="333333"/>
        </w:rPr>
        <w:t> provided the first glimpse of human relations theory. The Western Electric Company conducted a number of scientific management studies at the Hawthorne facilities in Chicago from 1927 through 1932. The experiments were an attempt to determine the level of illumination (light) and pattern of employee breaks that produced the highest levels of worker productivity (scientific management). The researchers segregated a group of workers in an area and made numerous and varied changes in the levels of illumination and the length and number of work breaks. It was believed that if the optimal level of illumination and the number and duration of work breaks could be discovered, this information could be used to make employees more productive. Productivity increased as these two variables were manipulated. Ultimately, however, there was no consistent pattern in the changes in production relative to the changes in lighting and work breaks. For example, productivity increased when work breaks were increased, and it increased when work breaks were reduced. The same pattern emerged when illumination was increased and reduced. Given the inconsistencies, the researchers could not discern why productivity was changing. Finally, the increases in productivity were attributed to worker job satisfaction for increased involvement and concern on the part of management. In essence, management’s displayed concern for the workers resulted in higher morale and productivity.</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Prior to the Hawthorne experiments, employers were not concerned with employees or their feelings. It was assumed that employees followed management’s dictates. The Hawthorne experiments spurred a significant change in the relationships between management and employees as management realized that individual workers and the work group itself could have just as much impact on productivity as management. The experiments signaled a need for management to harness worker energy and ideas so that management and workers could benefit mutually.</w:t>
      </w:r>
    </w:p>
    <w:p w:rsidR="00C757A9" w:rsidRPr="00C757A9" w:rsidRDefault="00C757A9" w:rsidP="00C757A9">
      <w:pPr>
        <w:spacing w:before="100" w:beforeAutospacing="1" w:after="100" w:afterAutospacing="1" w:line="360" w:lineRule="atLeast"/>
        <w:outlineLvl w:val="1"/>
        <w:rPr>
          <w:rFonts w:ascii="Georgia" w:eastAsia="Times New Roman" w:hAnsi="Georgia" w:cs="Times New Roman"/>
          <w:b/>
          <w:bCs/>
          <w:color w:val="333333"/>
          <w:sz w:val="36"/>
          <w:szCs w:val="36"/>
        </w:rPr>
      </w:pPr>
      <w:r w:rsidRPr="00C757A9">
        <w:rPr>
          <w:rFonts w:ascii="Georgia" w:eastAsia="Times New Roman" w:hAnsi="Georgia" w:cs="Times New Roman"/>
          <w:b/>
          <w:bCs/>
          <w:i/>
          <w:iCs/>
          <w:color w:val="333333"/>
          <w:sz w:val="36"/>
          <w:szCs w:val="36"/>
        </w:rPr>
        <w:t>Maslow’s Hierarchy of Needs Theory</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Maslow attempted to describe how people were motivated. Previously, it was assumed that money was the primary—if not the only—source of motivation. Maslow accurately pointed out that there are a number of sources of motivation. In </w:t>
      </w:r>
      <w:hyperlink r:id="rId14" w:history="1">
        <w:r w:rsidRPr="00C757A9">
          <w:rPr>
            <w:rFonts w:ascii="Georgia" w:hAnsi="Georgia" w:cs="Times New Roman"/>
            <w:b/>
            <w:bCs/>
            <w:color w:val="00AEEF"/>
          </w:rPr>
          <w:t>Maslow’s Hierarchy of Needs theory of motivation</w:t>
        </w:r>
      </w:hyperlink>
      <w:r w:rsidRPr="00C757A9">
        <w:rPr>
          <w:rFonts w:ascii="Georgia" w:hAnsi="Georgia" w:cs="Times New Roman"/>
          <w:color w:val="333333"/>
        </w:rPr>
        <w:t xml:space="preserve">, he identified and described a hierarchy of five levels of employee needs. In order, from most basic to most complex, these needs are: physiological, security, social, esteem, and self-actualization. Maslow postulated that as one level of need was satisfied, it was no longer a motivator, and managers had to find other ways of motivating employees. This meant that work has to have some level of collegiality and esteem associated with it. Otherwise, once employees had enough money and job security, they would no longer be interested in their work. In contrast to Maslow, classical theorists had based motivation on financial reward and punishment, which fit into Maslow’s lowest-order needs—physiological and security needs. They gave no consideration to any other form of motivation. The human </w:t>
      </w:r>
      <w:proofErr w:type="spellStart"/>
      <w:r w:rsidRPr="00C757A9">
        <w:rPr>
          <w:rFonts w:ascii="Georgia" w:hAnsi="Georgia" w:cs="Times New Roman"/>
          <w:color w:val="333333"/>
        </w:rPr>
        <w:t>relationists</w:t>
      </w:r>
      <w:proofErr w:type="spellEnd"/>
      <w:r w:rsidRPr="00C757A9">
        <w:rPr>
          <w:rFonts w:ascii="Georgia" w:hAnsi="Georgia" w:cs="Times New Roman"/>
          <w:color w:val="333333"/>
        </w:rPr>
        <w:t>, through Maslow’s research on human behavior, attempted to find new ways to achieve higher levels of motivation and productivity. These new ways centered on worker participation and commitment to the job through new management practices. Maslow’s Hierarchy of Needs is examined in detail in </w:t>
      </w:r>
      <w:hyperlink r:id="rId15" w:history="1">
        <w:r w:rsidRPr="00C757A9">
          <w:rPr>
            <w:rFonts w:ascii="Georgia" w:hAnsi="Georgia" w:cs="Times New Roman"/>
            <w:b/>
            <w:bCs/>
            <w:color w:val="0D8CD6"/>
          </w:rPr>
          <w:t>Chapter 7</w:t>
        </w:r>
      </w:hyperlink>
      <w:r w:rsidRPr="00C757A9">
        <w:rPr>
          <w:rFonts w:ascii="Georgia" w:hAnsi="Georgia" w:cs="Times New Roman"/>
          <w:color w:val="333333"/>
        </w:rPr>
        <w:t>.</w:t>
      </w:r>
    </w:p>
    <w:p w:rsidR="00C757A9" w:rsidRPr="00C757A9" w:rsidRDefault="00C757A9" w:rsidP="00C757A9">
      <w:pPr>
        <w:spacing w:before="100" w:beforeAutospacing="1" w:after="100" w:afterAutospacing="1" w:line="360" w:lineRule="atLeast"/>
        <w:outlineLvl w:val="1"/>
        <w:rPr>
          <w:rFonts w:ascii="Georgia" w:eastAsia="Times New Roman" w:hAnsi="Georgia" w:cs="Times New Roman"/>
          <w:b/>
          <w:bCs/>
          <w:color w:val="333333"/>
          <w:sz w:val="36"/>
          <w:szCs w:val="36"/>
        </w:rPr>
      </w:pPr>
      <w:r w:rsidRPr="00C757A9">
        <w:rPr>
          <w:rFonts w:ascii="Georgia" w:eastAsia="Times New Roman" w:hAnsi="Georgia" w:cs="Times New Roman"/>
          <w:b/>
          <w:bCs/>
          <w:i/>
          <w:iCs/>
          <w:color w:val="333333"/>
          <w:sz w:val="36"/>
          <w:szCs w:val="36"/>
        </w:rPr>
        <w:t>McGregor’s Theory X and Theory Y</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McGregor (</w:t>
      </w:r>
      <w:hyperlink r:id="rId16" w:history="1">
        <w:r w:rsidRPr="00C757A9">
          <w:rPr>
            <w:rFonts w:ascii="Georgia" w:hAnsi="Georgia" w:cs="Times New Roman"/>
            <w:b/>
            <w:bCs/>
            <w:color w:val="0D8CD6"/>
            <w:u w:val="single"/>
          </w:rPr>
          <w:t>1966</w:t>
        </w:r>
      </w:hyperlink>
      <w:r w:rsidRPr="00C757A9">
        <w:rPr>
          <w:rFonts w:ascii="Georgia" w:hAnsi="Georgia" w:cs="Times New Roman"/>
          <w:color w:val="333333"/>
        </w:rPr>
        <w:t>) postulated two theories to describe workers. Theory X was based on classical theory while Theory Y was founded on a more humane perception of people. </w:t>
      </w:r>
      <w:hyperlink r:id="rId17" w:history="1">
        <w:r w:rsidRPr="00C757A9">
          <w:rPr>
            <w:rFonts w:ascii="Georgia" w:hAnsi="Georgia" w:cs="Times New Roman"/>
            <w:b/>
            <w:bCs/>
            <w:color w:val="00AEEF"/>
          </w:rPr>
          <w:t xml:space="preserve">McGregor’s Theory </w:t>
        </w:r>
        <w:proofErr w:type="spellStart"/>
        <w:r w:rsidRPr="00C757A9">
          <w:rPr>
            <w:rFonts w:ascii="Georgia" w:hAnsi="Georgia" w:cs="Times New Roman"/>
            <w:b/>
            <w:bCs/>
            <w:color w:val="00AEEF"/>
          </w:rPr>
          <w:t>X</w:t>
        </w:r>
      </w:hyperlink>
      <w:r w:rsidRPr="00C757A9">
        <w:rPr>
          <w:rFonts w:ascii="Georgia" w:hAnsi="Georgia" w:cs="Times New Roman"/>
          <w:color w:val="333333"/>
        </w:rPr>
        <w:t>postulated</w:t>
      </w:r>
      <w:proofErr w:type="spellEnd"/>
      <w:r w:rsidRPr="00C757A9">
        <w:rPr>
          <w:rFonts w:ascii="Georgia" w:hAnsi="Georgia" w:cs="Times New Roman"/>
          <w:color w:val="333333"/>
        </w:rPr>
        <w:t>:</w:t>
      </w:r>
    </w:p>
    <w:p w:rsidR="00C757A9" w:rsidRPr="00C757A9" w:rsidRDefault="00C757A9" w:rsidP="00C757A9">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C757A9">
        <w:rPr>
          <w:rFonts w:ascii="Georgia" w:eastAsia="Times New Roman" w:hAnsi="Georgia" w:cs="Times New Roman"/>
          <w:b/>
          <w:bCs/>
          <w:color w:val="333333"/>
        </w:rPr>
        <w:t>1.</w:t>
      </w:r>
      <w:r w:rsidRPr="00C757A9">
        <w:rPr>
          <w:rFonts w:ascii="Georgia" w:eastAsia="Times New Roman" w:hAnsi="Georgia" w:cs="Times New Roman"/>
          <w:color w:val="333333"/>
        </w:rPr>
        <w:t xml:space="preserve"> Management is responsible for organizing the elements of productive enterprise—money, materials, equipment, </w:t>
      </w:r>
      <w:proofErr w:type="gramStart"/>
      <w:r w:rsidRPr="00C757A9">
        <w:rPr>
          <w:rFonts w:ascii="Georgia" w:eastAsia="Times New Roman" w:hAnsi="Georgia" w:cs="Times New Roman"/>
          <w:color w:val="333333"/>
        </w:rPr>
        <w:t>people</w:t>
      </w:r>
      <w:proofErr w:type="gramEnd"/>
      <w:r w:rsidRPr="00C757A9">
        <w:rPr>
          <w:rFonts w:ascii="Georgia" w:eastAsia="Times New Roman" w:hAnsi="Georgia" w:cs="Times New Roman"/>
          <w:color w:val="333333"/>
        </w:rPr>
        <w:t>—in the interest of economic ends.</w:t>
      </w:r>
    </w:p>
    <w:p w:rsidR="00C757A9" w:rsidRPr="00C757A9" w:rsidRDefault="00C757A9" w:rsidP="00C757A9">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C757A9">
        <w:rPr>
          <w:rFonts w:ascii="Georgia" w:eastAsia="Times New Roman" w:hAnsi="Georgia" w:cs="Times New Roman"/>
          <w:b/>
          <w:bCs/>
          <w:color w:val="333333"/>
        </w:rPr>
        <w:t>2.</w:t>
      </w:r>
      <w:r w:rsidRPr="00C757A9">
        <w:rPr>
          <w:rFonts w:ascii="Georgia" w:eastAsia="Times New Roman" w:hAnsi="Georgia" w:cs="Times New Roman"/>
          <w:color w:val="333333"/>
        </w:rPr>
        <w:t> With respect to people, this is a process of directing their efforts, motivating them, controlling their actions, and modifying their behavior to fit the needs of the organization.</w:t>
      </w:r>
    </w:p>
    <w:p w:rsidR="00C757A9" w:rsidRPr="00C757A9" w:rsidRDefault="00C757A9" w:rsidP="00C757A9">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C757A9">
        <w:rPr>
          <w:rFonts w:ascii="Georgia" w:eastAsia="Times New Roman" w:hAnsi="Georgia" w:cs="Times New Roman"/>
          <w:b/>
          <w:bCs/>
          <w:color w:val="333333"/>
        </w:rPr>
        <w:t>3.</w:t>
      </w:r>
      <w:r w:rsidRPr="00C757A9">
        <w:rPr>
          <w:rFonts w:ascii="Georgia" w:eastAsia="Times New Roman" w:hAnsi="Georgia" w:cs="Times New Roman"/>
          <w:color w:val="333333"/>
        </w:rPr>
        <w:t> Without this active intervention by management, people would be passive—even resistant—to organizational needs. They must therefore be persuaded, rewarded, punished, controlled; that is, their activities must be directed. This constitutes management’s tasks in managing subordinate managers or workers. We often sum it up by saying that management consists of getting things done through other people.</w:t>
      </w:r>
    </w:p>
    <w:p w:rsidR="00C757A9" w:rsidRPr="00C757A9" w:rsidRDefault="00C757A9" w:rsidP="00C757A9">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C757A9">
        <w:rPr>
          <w:rFonts w:ascii="Georgia" w:eastAsia="Times New Roman" w:hAnsi="Georgia" w:cs="Times New Roman"/>
          <w:b/>
          <w:bCs/>
          <w:color w:val="333333"/>
        </w:rPr>
        <w:t>4.</w:t>
      </w:r>
      <w:r w:rsidRPr="00C757A9">
        <w:rPr>
          <w:rFonts w:ascii="Georgia" w:eastAsia="Times New Roman" w:hAnsi="Georgia" w:cs="Times New Roman"/>
          <w:color w:val="333333"/>
        </w:rPr>
        <w:t> The average man is by nature indolent—he works as little as possible.</w:t>
      </w:r>
    </w:p>
    <w:p w:rsidR="00C757A9" w:rsidRPr="00C757A9" w:rsidRDefault="00C757A9" w:rsidP="00C757A9">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C757A9">
        <w:rPr>
          <w:rFonts w:ascii="Georgia" w:eastAsia="Times New Roman" w:hAnsi="Georgia" w:cs="Times New Roman"/>
          <w:b/>
          <w:bCs/>
          <w:color w:val="333333"/>
        </w:rPr>
        <w:t>5.</w:t>
      </w:r>
      <w:r w:rsidRPr="00C757A9">
        <w:rPr>
          <w:rFonts w:ascii="Georgia" w:eastAsia="Times New Roman" w:hAnsi="Georgia" w:cs="Times New Roman"/>
          <w:color w:val="333333"/>
        </w:rPr>
        <w:t> He lacks ambition, dislikes responsibility, and prefers to be led.</w:t>
      </w:r>
    </w:p>
    <w:p w:rsidR="00C757A9" w:rsidRPr="00C757A9" w:rsidRDefault="00C757A9" w:rsidP="00C757A9">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C757A9">
        <w:rPr>
          <w:rFonts w:ascii="Georgia" w:eastAsia="Times New Roman" w:hAnsi="Georgia" w:cs="Times New Roman"/>
          <w:b/>
          <w:bCs/>
          <w:color w:val="333333"/>
        </w:rPr>
        <w:t>6.</w:t>
      </w:r>
      <w:r w:rsidRPr="00C757A9">
        <w:rPr>
          <w:rFonts w:ascii="Georgia" w:eastAsia="Times New Roman" w:hAnsi="Georgia" w:cs="Times New Roman"/>
          <w:color w:val="333333"/>
        </w:rPr>
        <w:t> He is inherently self-centered, and is indifferent to organizational needs.</w:t>
      </w:r>
    </w:p>
    <w:p w:rsidR="00C757A9" w:rsidRPr="00C757A9" w:rsidRDefault="00C757A9" w:rsidP="00C757A9">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C757A9">
        <w:rPr>
          <w:rFonts w:ascii="Georgia" w:eastAsia="Times New Roman" w:hAnsi="Georgia" w:cs="Times New Roman"/>
          <w:b/>
          <w:bCs/>
          <w:color w:val="333333"/>
        </w:rPr>
        <w:t>7.</w:t>
      </w:r>
      <w:r w:rsidRPr="00C757A9">
        <w:rPr>
          <w:rFonts w:ascii="Georgia" w:eastAsia="Times New Roman" w:hAnsi="Georgia" w:cs="Times New Roman"/>
          <w:color w:val="333333"/>
        </w:rPr>
        <w:t> He is by nature resistant to change.</w:t>
      </w:r>
    </w:p>
    <w:p w:rsidR="00C757A9" w:rsidRDefault="00C757A9" w:rsidP="00C757A9">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C757A9">
        <w:rPr>
          <w:rFonts w:ascii="Georgia" w:eastAsia="Times New Roman" w:hAnsi="Georgia" w:cs="Times New Roman"/>
          <w:b/>
          <w:bCs/>
          <w:color w:val="333333"/>
        </w:rPr>
        <w:t>8.</w:t>
      </w:r>
      <w:r w:rsidRPr="00C757A9">
        <w:rPr>
          <w:rFonts w:ascii="Georgia" w:eastAsia="Times New Roman" w:hAnsi="Georgia" w:cs="Times New Roman"/>
          <w:color w:val="333333"/>
        </w:rPr>
        <w:t> He is gullible, not very bright, and the ready dupe of the charlatan and demagogue.</w:t>
      </w:r>
    </w:p>
    <w:p w:rsidR="00C757A9" w:rsidRPr="00C757A9" w:rsidRDefault="00C757A9" w:rsidP="00C757A9">
      <w:pPr>
        <w:spacing w:before="100" w:beforeAutospacing="1" w:after="100" w:afterAutospacing="1" w:line="360" w:lineRule="atLeast"/>
        <w:ind w:left="300"/>
        <w:rPr>
          <w:rFonts w:ascii="Georgia" w:eastAsia="Times New Roman" w:hAnsi="Georgia" w:cs="Times New Roman"/>
          <w:color w:val="333333"/>
        </w:rPr>
      </w:pPr>
    </w:p>
    <w:p w:rsidR="00C757A9" w:rsidRPr="00C757A9" w:rsidRDefault="00C757A9" w:rsidP="00C757A9">
      <w:pPr>
        <w:ind w:left="360"/>
        <w:rPr>
          <w:rFonts w:ascii="Times" w:eastAsia="Times New Roman" w:hAnsi="Times" w:cs="Times New Roman"/>
          <w:sz w:val="20"/>
          <w:szCs w:val="20"/>
        </w:rPr>
      </w:pPr>
      <w:r w:rsidRPr="00C757A9">
        <w:rPr>
          <w:rFonts w:ascii="Georgia" w:eastAsia="Times New Roman" w:hAnsi="Georgia" w:cs="Times New Roman"/>
          <w:color w:val="333333"/>
        </w:rPr>
        <w:t>In contrast, </w:t>
      </w:r>
      <w:hyperlink r:id="rId18" w:history="1">
        <w:r w:rsidRPr="00C757A9">
          <w:rPr>
            <w:rFonts w:ascii="Georgia" w:eastAsia="Times New Roman" w:hAnsi="Georgia" w:cs="Times New Roman"/>
            <w:b/>
            <w:bCs/>
            <w:color w:val="00AEEF"/>
          </w:rPr>
          <w:t>McGregor’s Theory Y</w:t>
        </w:r>
      </w:hyperlink>
      <w:r w:rsidRPr="00C757A9">
        <w:rPr>
          <w:rFonts w:ascii="Georgia" w:eastAsia="Times New Roman" w:hAnsi="Georgia" w:cs="Times New Roman"/>
          <w:color w:val="333333"/>
        </w:rPr>
        <w:t> proposes:</w:t>
      </w:r>
    </w:p>
    <w:p w:rsidR="00C757A9" w:rsidRPr="00C757A9" w:rsidRDefault="00C757A9" w:rsidP="00C757A9">
      <w:pPr>
        <w:numPr>
          <w:ilvl w:val="0"/>
          <w:numId w:val="2"/>
        </w:numPr>
        <w:spacing w:before="100" w:beforeAutospacing="1" w:after="100" w:afterAutospacing="1" w:line="360" w:lineRule="atLeast"/>
        <w:ind w:left="300"/>
        <w:rPr>
          <w:rFonts w:ascii="Georgia" w:eastAsia="Times New Roman" w:hAnsi="Georgia" w:cs="Times New Roman"/>
          <w:color w:val="333333"/>
        </w:rPr>
      </w:pPr>
      <w:r w:rsidRPr="00C757A9">
        <w:rPr>
          <w:rFonts w:ascii="Georgia" w:eastAsia="Times New Roman" w:hAnsi="Georgia" w:cs="Times New Roman"/>
          <w:b/>
          <w:bCs/>
          <w:color w:val="333333"/>
        </w:rPr>
        <w:t>1.</w:t>
      </w:r>
      <w:r w:rsidRPr="00C757A9">
        <w:rPr>
          <w:rFonts w:ascii="Georgia" w:eastAsia="Times New Roman" w:hAnsi="Georgia" w:cs="Times New Roman"/>
          <w:color w:val="333333"/>
        </w:rPr>
        <w:t xml:space="preserve"> Management is responsible for organizing the elements of productive enterprise—money, materials, equipment, </w:t>
      </w:r>
      <w:proofErr w:type="gramStart"/>
      <w:r w:rsidRPr="00C757A9">
        <w:rPr>
          <w:rFonts w:ascii="Georgia" w:eastAsia="Times New Roman" w:hAnsi="Georgia" w:cs="Times New Roman"/>
          <w:color w:val="333333"/>
        </w:rPr>
        <w:t>people</w:t>
      </w:r>
      <w:proofErr w:type="gramEnd"/>
      <w:r w:rsidRPr="00C757A9">
        <w:rPr>
          <w:rFonts w:ascii="Georgia" w:eastAsia="Times New Roman" w:hAnsi="Georgia" w:cs="Times New Roman"/>
          <w:color w:val="333333"/>
        </w:rPr>
        <w:t>—in the interest of economic needs.</w:t>
      </w:r>
    </w:p>
    <w:p w:rsidR="00C757A9" w:rsidRPr="00C757A9" w:rsidRDefault="00C757A9" w:rsidP="00C757A9">
      <w:pPr>
        <w:numPr>
          <w:ilvl w:val="0"/>
          <w:numId w:val="2"/>
        </w:numPr>
        <w:spacing w:before="100" w:beforeAutospacing="1" w:after="100" w:afterAutospacing="1" w:line="360" w:lineRule="atLeast"/>
        <w:ind w:left="300"/>
        <w:rPr>
          <w:rFonts w:ascii="Georgia" w:eastAsia="Times New Roman" w:hAnsi="Georgia" w:cs="Times New Roman"/>
          <w:color w:val="333333"/>
        </w:rPr>
      </w:pPr>
      <w:r w:rsidRPr="00C757A9">
        <w:rPr>
          <w:rFonts w:ascii="Georgia" w:eastAsia="Times New Roman" w:hAnsi="Georgia" w:cs="Times New Roman"/>
          <w:b/>
          <w:bCs/>
          <w:color w:val="333333"/>
        </w:rPr>
        <w:t>2.</w:t>
      </w:r>
      <w:r w:rsidRPr="00C757A9">
        <w:rPr>
          <w:rFonts w:ascii="Georgia" w:eastAsia="Times New Roman" w:hAnsi="Georgia" w:cs="Times New Roman"/>
          <w:color w:val="333333"/>
        </w:rPr>
        <w:t> People are not innately passive or resistant to organizational needs. They have become so as a result of their experience in organizations.</w:t>
      </w:r>
    </w:p>
    <w:p w:rsidR="00C757A9" w:rsidRPr="00C757A9" w:rsidRDefault="00C757A9" w:rsidP="00C757A9">
      <w:pPr>
        <w:numPr>
          <w:ilvl w:val="0"/>
          <w:numId w:val="2"/>
        </w:numPr>
        <w:spacing w:before="100" w:beforeAutospacing="1" w:after="100" w:afterAutospacing="1" w:line="360" w:lineRule="atLeast"/>
        <w:ind w:left="300"/>
        <w:rPr>
          <w:rFonts w:ascii="Georgia" w:eastAsia="Times New Roman" w:hAnsi="Georgia" w:cs="Times New Roman"/>
          <w:color w:val="333333"/>
        </w:rPr>
      </w:pPr>
      <w:r w:rsidRPr="00C757A9">
        <w:rPr>
          <w:rFonts w:ascii="Georgia" w:eastAsia="Times New Roman" w:hAnsi="Georgia" w:cs="Times New Roman"/>
          <w:b/>
          <w:bCs/>
          <w:color w:val="333333"/>
        </w:rPr>
        <w:t>3.</w:t>
      </w:r>
      <w:r w:rsidRPr="00C757A9">
        <w:rPr>
          <w:rFonts w:ascii="Georgia" w:eastAsia="Times New Roman" w:hAnsi="Georgia" w:cs="Times New Roman"/>
          <w:color w:val="333333"/>
        </w:rPr>
        <w:t> The motivation, the potential for development, the capacity for assuming responsibility, and the readiness to direct behavior toward organizational goals are all present in people. But management does not end there. It is a responsibility of management to make it possible for people to recognize and develop these human characteristics for themselves.</w:t>
      </w:r>
    </w:p>
    <w:p w:rsidR="00C757A9" w:rsidRPr="00C757A9" w:rsidRDefault="00C757A9" w:rsidP="00C757A9">
      <w:pPr>
        <w:numPr>
          <w:ilvl w:val="0"/>
          <w:numId w:val="2"/>
        </w:numPr>
        <w:spacing w:before="100" w:beforeAutospacing="1" w:after="100" w:afterAutospacing="1" w:line="360" w:lineRule="atLeast"/>
        <w:ind w:left="300"/>
        <w:rPr>
          <w:rFonts w:ascii="Georgia" w:eastAsia="Times New Roman" w:hAnsi="Georgia" w:cs="Times New Roman"/>
          <w:color w:val="333333"/>
        </w:rPr>
      </w:pPr>
      <w:r w:rsidRPr="00C757A9">
        <w:rPr>
          <w:rFonts w:ascii="Georgia" w:eastAsia="Times New Roman" w:hAnsi="Georgia" w:cs="Times New Roman"/>
          <w:b/>
          <w:bCs/>
          <w:color w:val="333333"/>
        </w:rPr>
        <w:t>4.</w:t>
      </w:r>
      <w:r w:rsidRPr="00C757A9">
        <w:rPr>
          <w:rFonts w:ascii="Georgia" w:eastAsia="Times New Roman" w:hAnsi="Georgia" w:cs="Times New Roman"/>
          <w:color w:val="333333"/>
        </w:rPr>
        <w:t> The essential task of management is to arrange organizational conditions and methods of operations so that people can achieve their own goals best by directing their own efforts toward organizational objectives.</w:t>
      </w:r>
      <w:hyperlink r:id="rId19" w:history="1">
        <w:r w:rsidRPr="00C757A9">
          <w:rPr>
            <w:rFonts w:ascii="Georgia" w:eastAsia="Times New Roman" w:hAnsi="Georgia" w:cs="Times New Roman"/>
            <w:b/>
            <w:bCs/>
            <w:color w:val="0D8CD6"/>
            <w:sz w:val="18"/>
            <w:szCs w:val="18"/>
            <w:u w:val="single"/>
            <w:vertAlign w:val="superscript"/>
          </w:rPr>
          <w:t>1</w:t>
        </w:r>
      </w:hyperlink>
    </w:p>
    <w:p w:rsidR="001009EA" w:rsidRDefault="001009EA"/>
    <w:p w:rsidR="00C757A9" w:rsidRDefault="00C757A9"/>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 xml:space="preserve">Theory X and Y represented two ends of a behavior continuum. Theory X, a classical perception of workers, implied that management must constantly control, punish, and manipulate employees. Theory Y, on the other hand, depicted a worker who was willing to work and failed to be productive only when management failed to provide the proper work atmosphere. The human </w:t>
      </w:r>
      <w:proofErr w:type="spellStart"/>
      <w:r w:rsidRPr="00C757A9">
        <w:rPr>
          <w:rFonts w:ascii="Georgia" w:hAnsi="Georgia" w:cs="Times New Roman"/>
          <w:color w:val="333333"/>
        </w:rPr>
        <w:t>relationists</w:t>
      </w:r>
      <w:proofErr w:type="spellEnd"/>
      <w:r w:rsidRPr="00C757A9">
        <w:rPr>
          <w:rFonts w:ascii="Georgia" w:hAnsi="Georgia" w:cs="Times New Roman"/>
          <w:color w:val="333333"/>
        </w:rPr>
        <w:t>, based on the Hawthorne experiments, postulated that McGregor’s Theory Y was the most accurate account of workers and their potential, and that management practices should focus on the employee rather than the company or production quotas. McGregor’s Theory Y was quickly accepted in many management circles because it appealed to our more humane nature, it provided new alternatives to deal with labor strife and unrest, and it served as a positive replacement for classical theory, which, with its repressive methods, was generally viewed as a failure.</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 xml:space="preserve">Later, </w:t>
      </w:r>
      <w:proofErr w:type="spellStart"/>
      <w:r w:rsidRPr="00C757A9">
        <w:rPr>
          <w:rFonts w:ascii="Georgia" w:hAnsi="Georgia" w:cs="Times New Roman"/>
          <w:color w:val="333333"/>
        </w:rPr>
        <w:t>Argyris</w:t>
      </w:r>
      <w:proofErr w:type="spellEnd"/>
      <w:r w:rsidRPr="00C757A9">
        <w:rPr>
          <w:rFonts w:ascii="Georgia" w:hAnsi="Georgia" w:cs="Times New Roman"/>
          <w:color w:val="333333"/>
        </w:rPr>
        <w:t xml:space="preserve"> (</w:t>
      </w:r>
      <w:hyperlink r:id="rId20" w:history="1">
        <w:r w:rsidRPr="00C757A9">
          <w:rPr>
            <w:rFonts w:ascii="Georgia" w:hAnsi="Georgia" w:cs="Times New Roman"/>
            <w:b/>
            <w:bCs/>
            <w:color w:val="0D8CD6"/>
            <w:u w:val="single"/>
          </w:rPr>
          <w:t>1957</w:t>
        </w:r>
      </w:hyperlink>
      <w:r w:rsidRPr="00C757A9">
        <w:rPr>
          <w:rFonts w:ascii="Georgia" w:hAnsi="Georgia" w:cs="Times New Roman"/>
          <w:color w:val="333333"/>
        </w:rPr>
        <w:t xml:space="preserve">) put forth his Immaturity-Maturity theory, which follows McGregor’s theory. </w:t>
      </w:r>
      <w:proofErr w:type="spellStart"/>
      <w:r w:rsidRPr="00C757A9">
        <w:rPr>
          <w:rFonts w:ascii="Georgia" w:hAnsi="Georgia" w:cs="Times New Roman"/>
          <w:color w:val="333333"/>
        </w:rPr>
        <w:t>Argyris</w:t>
      </w:r>
      <w:proofErr w:type="spellEnd"/>
      <w:r w:rsidRPr="00C757A9">
        <w:rPr>
          <w:rFonts w:ascii="Georgia" w:hAnsi="Georgia" w:cs="Times New Roman"/>
          <w:color w:val="333333"/>
        </w:rPr>
        <w:t xml:space="preserve"> noted that people mature not only chronologically, but also emotionally and intellectually. Human infants are culturally, socially, and mentally immature. As they become older, they mature. The work setting can either help or hinder the maturity process for adults. When workers are thrust in a Theory X setting, their development is stifled. In some cases, they may even regress as a function of being in a repressive environment. Management, therefore, must provide a work environment that is conducive to people’s maturing psychologically. If they are allowed to mature, they will be more productive, according to </w:t>
      </w:r>
      <w:proofErr w:type="spellStart"/>
      <w:r w:rsidRPr="00C757A9">
        <w:rPr>
          <w:rFonts w:ascii="Georgia" w:hAnsi="Georgia" w:cs="Times New Roman"/>
          <w:color w:val="333333"/>
        </w:rPr>
        <w:t>Argyris</w:t>
      </w:r>
      <w:proofErr w:type="spellEnd"/>
      <w:r w:rsidRPr="00C757A9">
        <w:rPr>
          <w:rFonts w:ascii="Georgia" w:hAnsi="Georgia" w:cs="Times New Roman"/>
          <w:color w:val="333333"/>
        </w:rPr>
        <w:t>. </w:t>
      </w:r>
      <w:hyperlink r:id="rId21" w:history="1">
        <w:r w:rsidRPr="00C757A9">
          <w:rPr>
            <w:rFonts w:ascii="Georgia" w:hAnsi="Georgia" w:cs="Times New Roman"/>
            <w:b/>
            <w:bCs/>
            <w:color w:val="0D8CD6"/>
            <w:u w:val="single"/>
          </w:rPr>
          <w:t>Table 5-1</w:t>
        </w:r>
      </w:hyperlink>
      <w:r w:rsidRPr="00C757A9">
        <w:rPr>
          <w:rFonts w:ascii="Georgia" w:hAnsi="Georgia" w:cs="Times New Roman"/>
          <w:color w:val="333333"/>
        </w:rPr>
        <w:t> lists the differences between mature and immature persons.</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Today, many believe that police organizations still adhere to McGregor’s Theory X. Departments are viewed as mechanistic, authoritarian, and hierarchical in nature. It is doubtful, however, that many departments strictly adhere to Theory X (</w:t>
      </w:r>
      <w:proofErr w:type="spellStart"/>
      <w:r w:rsidRPr="00C757A9">
        <w:rPr>
          <w:rFonts w:ascii="Georgia" w:hAnsi="Georgia" w:cs="Times New Roman"/>
          <w:color w:val="333333"/>
        </w:rPr>
        <w:t>Toch</w:t>
      </w:r>
      <w:proofErr w:type="spellEnd"/>
      <w:r w:rsidRPr="00C757A9">
        <w:rPr>
          <w:rFonts w:ascii="Georgia" w:hAnsi="Georgia" w:cs="Times New Roman"/>
          <w:color w:val="333333"/>
        </w:rPr>
        <w:t>, </w:t>
      </w:r>
      <w:hyperlink r:id="rId22" w:history="1">
        <w:r w:rsidRPr="00C757A9">
          <w:rPr>
            <w:rFonts w:ascii="Georgia" w:hAnsi="Georgia" w:cs="Times New Roman"/>
            <w:b/>
            <w:bCs/>
            <w:color w:val="0D8CD6"/>
            <w:u w:val="single"/>
          </w:rPr>
          <w:t>1997</w:t>
        </w:r>
      </w:hyperlink>
      <w:r w:rsidRPr="00C757A9">
        <w:rPr>
          <w:rFonts w:ascii="Georgia" w:hAnsi="Georgia" w:cs="Times New Roman"/>
          <w:color w:val="333333"/>
        </w:rPr>
        <w:t>). Most departments probably subscribe to a combination of Theory X and Theory Y. They have retained their hierarchical structure and high levels of specialization, giving the appearance of Theory X. However, officers generally exhibit high levels of discretion when dealing with problems and answering calls for service, thereby fitting the Theory Y paradigm. Individual units within departments, such as juvenile services, tactical operations, crime prevention, and narcotics enforcement, also retain substantial autonomy. Central administration may provide units with goals, but the units generally have responsibility for designing the strategies to achieve the goals.</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Human Relations Philosophy</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Many assumptions about people in the workplace have come out of the human relations movement. They serve to guide the development of policies and objectives within human relations organizations. These assumptions include:</w:t>
      </w:r>
    </w:p>
    <w:p w:rsidR="00C757A9" w:rsidRDefault="00C757A9" w:rsidP="00C757A9">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1.</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 xml:space="preserve">Workers are viewed as whole individuals, not just as people who perform certain tasks for the organization </w:t>
      </w:r>
      <w:proofErr w:type="gramStart"/>
      <w:r>
        <w:rPr>
          <w:rStyle w:val="item"/>
          <w:rFonts w:ascii="Georgia" w:eastAsia="Times New Roman" w:hAnsi="Georgia" w:cs="Times New Roman"/>
          <w:color w:val="333333"/>
        </w:rPr>
        <w:t>but</w:t>
      </w:r>
      <w:proofErr w:type="gramEnd"/>
      <w:r>
        <w:rPr>
          <w:rStyle w:val="item"/>
          <w:rFonts w:ascii="Georgia" w:eastAsia="Times New Roman" w:hAnsi="Georgia" w:cs="Times New Roman"/>
          <w:color w:val="333333"/>
        </w:rPr>
        <w:t xml:space="preserve"> as people with feelings and desires that go beyond the work environment. They have families and friends, belong to many other organizations—educational organizations, religious organizations, </w:t>
      </w:r>
      <w:proofErr w:type="gramStart"/>
      <w:r>
        <w:rPr>
          <w:rStyle w:val="item"/>
          <w:rFonts w:ascii="Georgia" w:eastAsia="Times New Roman" w:hAnsi="Georgia" w:cs="Times New Roman"/>
          <w:color w:val="333333"/>
        </w:rPr>
        <w:t>social</w:t>
      </w:r>
      <w:proofErr w:type="gramEnd"/>
      <w:r>
        <w:rPr>
          <w:rStyle w:val="item"/>
          <w:rFonts w:ascii="Georgia" w:eastAsia="Times New Roman" w:hAnsi="Georgia" w:cs="Times New Roman"/>
          <w:color w:val="333333"/>
        </w:rPr>
        <w:t xml:space="preserve"> organizations—and have many needs which affect their job performance.</w:t>
      </w:r>
    </w:p>
    <w:p w:rsidR="00C757A9" w:rsidRDefault="00C757A9" w:rsidP="00C757A9">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2.</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Managers are required to use their experience, intuition, and generalizations from an interdisciplinary perspective to guide them in taking action.</w:t>
      </w:r>
    </w:p>
    <w:p w:rsidR="00C757A9" w:rsidRDefault="00C757A9" w:rsidP="00C757A9">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3.</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Higher productivity and greater human satisfaction require employee participation in the organization.</w:t>
      </w:r>
    </w:p>
    <w:p w:rsidR="00C757A9" w:rsidRDefault="00C757A9" w:rsidP="00C757A9">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4.</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Communication is the nervous system of the organization. It provides the stimuli and feedback for action to occur.</w:t>
      </w:r>
    </w:p>
    <w:p w:rsidR="00C757A9" w:rsidRDefault="00C757A9" w:rsidP="00C757A9">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5.</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The employee has two roles to play at work—a job-oriented role and an informal group-oriented role. The job-oriented role is that which is played in performing the organizational tasks. The informal group-oriented role sets the limits for social interactions in the work environment.</w:t>
      </w:r>
    </w:p>
    <w:p w:rsidR="00C757A9" w:rsidRDefault="00C757A9" w:rsidP="00C757A9">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6.</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Cooperation in the form of teamwork is an indispensable management practice if the organization is to survive.</w:t>
      </w:r>
    </w:p>
    <w:p w:rsidR="00C757A9" w:rsidRDefault="00C757A9" w:rsidP="00C757A9">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7.</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Employees are diversely motivated. Satisfaction comes from job accomplishment, recognition, and participation as well as from economic or monetary rewards.</w:t>
      </w:r>
    </w:p>
    <w:p w:rsidR="00C757A9" w:rsidRDefault="00C757A9" w:rsidP="00C757A9">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8.</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The work situation is a complex social system of interrelated elements.</w:t>
      </w:r>
    </w:p>
    <w:p w:rsidR="00C757A9" w:rsidRDefault="00C757A9" w:rsidP="00C757A9">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9.</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Human relations management skills can be developed. These skills can be improved through training or awareness, sensitivity, and competency in coping with the human problems of organizations (</w:t>
      </w:r>
      <w:proofErr w:type="spellStart"/>
      <w:r>
        <w:rPr>
          <w:rStyle w:val="item"/>
          <w:rFonts w:ascii="Georgia" w:eastAsia="Times New Roman" w:hAnsi="Georgia" w:cs="Times New Roman"/>
          <w:color w:val="333333"/>
        </w:rPr>
        <w:t>Huneryager</w:t>
      </w:r>
      <w:proofErr w:type="spellEnd"/>
      <w:r>
        <w:rPr>
          <w:rStyle w:val="item"/>
          <w:rFonts w:ascii="Georgia" w:eastAsia="Times New Roman" w:hAnsi="Georgia" w:cs="Times New Roman"/>
          <w:color w:val="333333"/>
        </w:rPr>
        <w:t xml:space="preserve"> and Heckman,</w:t>
      </w:r>
      <w:r>
        <w:rPr>
          <w:rStyle w:val="apple-converted-space"/>
          <w:rFonts w:ascii="Georgia" w:eastAsia="Times New Roman" w:hAnsi="Georgia" w:cs="Times New Roman"/>
          <w:color w:val="333333"/>
        </w:rPr>
        <w:t> </w:t>
      </w:r>
      <w:hyperlink r:id="rId23" w:history="1">
        <w:r>
          <w:rPr>
            <w:rStyle w:val="Hyperlink"/>
            <w:rFonts w:ascii="Georgia" w:eastAsia="Times New Roman" w:hAnsi="Georgia" w:cs="Times New Roman"/>
            <w:b/>
            <w:bCs/>
            <w:color w:val="0D8CD6"/>
          </w:rPr>
          <w:t>1967</w:t>
        </w:r>
      </w:hyperlink>
      <w:r>
        <w:rPr>
          <w:rStyle w:val="item"/>
          <w:rFonts w:ascii="Georgia" w:eastAsia="Times New Roman" w:hAnsi="Georgia" w:cs="Times New Roman"/>
          <w:color w:val="333333"/>
        </w:rPr>
        <w:t>).</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Human relations offered a promise for fulfilling the social and self-esteem needs of employees and for solving the problems of interpersonal communication in organizations.</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i/>
          <w:iCs/>
          <w:color w:val="333333"/>
        </w:rPr>
        <w:t>Participatory Management</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The primary result of the human relations school has been the implementation of participatory management.</w:t>
      </w:r>
      <w:r>
        <w:rPr>
          <w:rStyle w:val="apple-converted-space"/>
          <w:rFonts w:ascii="Georgia" w:hAnsi="Georgia"/>
          <w:color w:val="333333"/>
          <w:sz w:val="24"/>
          <w:szCs w:val="24"/>
        </w:rPr>
        <w:t> </w:t>
      </w:r>
      <w:hyperlink r:id="rId24" w:history="1">
        <w:r>
          <w:rPr>
            <w:rStyle w:val="tc"/>
            <w:rFonts w:ascii="Georgia" w:hAnsi="Georgia"/>
            <w:b/>
            <w:bCs/>
            <w:color w:val="00AEEF"/>
            <w:sz w:val="24"/>
            <w:szCs w:val="24"/>
          </w:rPr>
          <w:t>Participatory management</w:t>
        </w:r>
      </w:hyperlink>
      <w:r>
        <w:rPr>
          <w:rStyle w:val="apple-converted-space"/>
          <w:rFonts w:ascii="Georgia" w:hAnsi="Georgia"/>
          <w:color w:val="333333"/>
          <w:sz w:val="24"/>
          <w:szCs w:val="24"/>
        </w:rPr>
        <w:t> </w:t>
      </w:r>
      <w:r>
        <w:rPr>
          <w:rFonts w:ascii="Georgia" w:hAnsi="Georgia"/>
          <w:color w:val="333333"/>
          <w:sz w:val="24"/>
          <w:szCs w:val="24"/>
        </w:rPr>
        <w:t>is a management form that in a general sense entails allowing subordinates to participate in decision making and planning, particularly with regard to their own responsibilities and the operation of their own units. It focuses on the operation of each unit within the overall department. Participation is usually encouraged in matters that affect the worker’s job performance. For example, participatory management for a patrol shift would occur when patrol commanders actively seek and utilize information from subordinates about problems and priorities. The commanders meet with their sergeants and officers to obtain information and identify problems and solutions. If changes can be instituted at that level, they are made. If changes cannot be made at that level, the commander may take the problem and suggested solutions to a higher level—to a major or assistant chief. Officers would not directly participate at higher levels in the department but would provide some input to these levels since their immediate commanders would advocate their concerns and ideas.</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 xml:space="preserve">When subordinates’ feelings, concerns, and ideas for solutions are expressed to their supervisors and transmitted throughout the upper echelons of the organization by superiors, the process of management is improved. </w:t>
      </w:r>
      <w:proofErr w:type="spellStart"/>
      <w:r w:rsidRPr="00C757A9">
        <w:rPr>
          <w:rFonts w:ascii="Georgia" w:hAnsi="Georgia" w:cs="Times New Roman"/>
          <w:color w:val="333333"/>
        </w:rPr>
        <w:t>Likert</w:t>
      </w:r>
      <w:proofErr w:type="spellEnd"/>
      <w:r w:rsidRPr="00C757A9">
        <w:rPr>
          <w:rFonts w:ascii="Georgia" w:hAnsi="Georgia" w:cs="Times New Roman"/>
          <w:color w:val="333333"/>
        </w:rPr>
        <w:t xml:space="preserve"> (</w:t>
      </w:r>
      <w:hyperlink r:id="rId25" w:history="1">
        <w:r w:rsidRPr="00C757A9">
          <w:rPr>
            <w:rFonts w:ascii="Georgia" w:hAnsi="Georgia" w:cs="Times New Roman"/>
            <w:b/>
            <w:bCs/>
            <w:color w:val="0D8CD6"/>
            <w:u w:val="single"/>
          </w:rPr>
          <w:t>1961</w:t>
        </w:r>
      </w:hyperlink>
      <w:r w:rsidRPr="00C757A9">
        <w:rPr>
          <w:rFonts w:ascii="Georgia" w:hAnsi="Georgia" w:cs="Times New Roman"/>
          <w:color w:val="333333"/>
        </w:rPr>
        <w:t>) describes this as a managerial linking pin framework (</w:t>
      </w:r>
      <w:proofErr w:type="spellStart"/>
      <w:r w:rsidRPr="00C757A9">
        <w:rPr>
          <w:rFonts w:ascii="Georgia" w:hAnsi="Georgia" w:cs="Times New Roman"/>
          <w:color w:val="333333"/>
        </w:rPr>
        <w:t>see</w:t>
      </w:r>
      <w:hyperlink r:id="rId26" w:history="1">
        <w:r w:rsidRPr="00C757A9">
          <w:rPr>
            <w:rFonts w:ascii="Georgia" w:hAnsi="Georgia" w:cs="Times New Roman"/>
            <w:b/>
            <w:bCs/>
            <w:color w:val="0D8CD6"/>
            <w:u w:val="single"/>
          </w:rPr>
          <w:t>Figure</w:t>
        </w:r>
        <w:proofErr w:type="spellEnd"/>
        <w:r w:rsidRPr="00C757A9">
          <w:rPr>
            <w:rFonts w:ascii="Georgia" w:hAnsi="Georgia" w:cs="Times New Roman"/>
            <w:b/>
            <w:bCs/>
            <w:color w:val="0D8CD6"/>
            <w:u w:val="single"/>
          </w:rPr>
          <w:t xml:space="preserve"> 5-1</w:t>
        </w:r>
      </w:hyperlink>
      <w:r w:rsidRPr="00C757A9">
        <w:rPr>
          <w:rFonts w:ascii="Georgia" w:hAnsi="Georgia" w:cs="Times New Roman"/>
          <w:color w:val="333333"/>
        </w:rPr>
        <w:t>). Since each work group consists of supervisors and subordinates, information interjected at one point is transmitted upward, downward, and laterally through this </w:t>
      </w:r>
      <w:r w:rsidRPr="00C757A9">
        <w:rPr>
          <w:rFonts w:ascii="Georgia" w:hAnsi="Georgia" w:cs="Times New Roman"/>
          <w:i/>
          <w:iCs/>
          <w:color w:val="333333"/>
        </w:rPr>
        <w:t xml:space="preserve">linking </w:t>
      </w:r>
      <w:proofErr w:type="spellStart"/>
      <w:r w:rsidRPr="00C757A9">
        <w:rPr>
          <w:rFonts w:ascii="Georgia" w:hAnsi="Georgia" w:cs="Times New Roman"/>
          <w:i/>
          <w:iCs/>
          <w:color w:val="333333"/>
        </w:rPr>
        <w:t>pin</w:t>
      </w:r>
      <w:r w:rsidRPr="00C757A9">
        <w:rPr>
          <w:rFonts w:ascii="Georgia" w:hAnsi="Georgia" w:cs="Times New Roman"/>
          <w:color w:val="333333"/>
        </w:rPr>
        <w:t>network</w:t>
      </w:r>
      <w:proofErr w:type="spellEnd"/>
      <w:r w:rsidRPr="00C757A9">
        <w:rPr>
          <w:rFonts w:ascii="Georgia" w:hAnsi="Georgia" w:cs="Times New Roman"/>
          <w:color w:val="333333"/>
        </w:rPr>
        <w:t xml:space="preserve"> (chain of command). This process allows for the free flow of information, the identification of better solutions to problems, and increased morale since personnel at all levels of the department better understand the perspectives of other people and other units. Its success depends on managers sharing information with superiors and subordinates in a collegial fashion. It essentially consists of teams at the unit level that are coordinated with an information flow through the chain of command.</w:t>
      </w:r>
    </w:p>
    <w:p w:rsidR="00C757A9" w:rsidRPr="00C757A9" w:rsidRDefault="00C757A9" w:rsidP="00C757A9">
      <w:pPr>
        <w:rPr>
          <w:rFonts w:ascii="Times" w:eastAsia="Times New Roman" w:hAnsi="Times" w:cs="Times New Roman"/>
          <w:sz w:val="20"/>
          <w:szCs w:val="20"/>
        </w:rPr>
      </w:pP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 xml:space="preserve">It is important to note that groups are linked together by several processes: communications, balance, and </w:t>
      </w:r>
      <w:proofErr w:type="gramStart"/>
      <w:r>
        <w:rPr>
          <w:rFonts w:ascii="Georgia" w:hAnsi="Georgia"/>
          <w:color w:val="333333"/>
          <w:sz w:val="24"/>
          <w:szCs w:val="24"/>
        </w:rPr>
        <w:t>decision making</w:t>
      </w:r>
      <w:proofErr w:type="gramEnd"/>
      <w:r>
        <w:rPr>
          <w:rFonts w:ascii="Georgia" w:hAnsi="Georgia"/>
          <w:color w:val="333333"/>
          <w:sz w:val="24"/>
          <w:szCs w:val="24"/>
        </w:rPr>
        <w:t xml:space="preserve"> (Scott,</w:t>
      </w:r>
      <w:r>
        <w:rPr>
          <w:rStyle w:val="apple-converted-space"/>
          <w:rFonts w:ascii="Georgia" w:hAnsi="Georgia"/>
          <w:color w:val="333333"/>
          <w:sz w:val="24"/>
          <w:szCs w:val="24"/>
        </w:rPr>
        <w:t> </w:t>
      </w:r>
      <w:hyperlink r:id="rId27" w:history="1">
        <w:r>
          <w:rPr>
            <w:rStyle w:val="Hyperlink"/>
            <w:rFonts w:ascii="Georgia" w:hAnsi="Georgia"/>
            <w:b/>
            <w:bCs/>
            <w:color w:val="0D8CD6"/>
            <w:sz w:val="24"/>
            <w:szCs w:val="24"/>
          </w:rPr>
          <w:t>1996</w:t>
        </w:r>
      </w:hyperlink>
      <w:r>
        <w:rPr>
          <w:rFonts w:ascii="Georgia" w:hAnsi="Georgia"/>
          <w:color w:val="333333"/>
          <w:sz w:val="24"/>
          <w:szCs w:val="24"/>
        </w:rPr>
        <w:t xml:space="preserve">). Communications are important across groups not only as a control and coordination process, </w:t>
      </w:r>
      <w:proofErr w:type="gramStart"/>
      <w:r>
        <w:rPr>
          <w:rFonts w:ascii="Georgia" w:hAnsi="Georgia"/>
          <w:color w:val="333333"/>
          <w:sz w:val="24"/>
          <w:szCs w:val="24"/>
        </w:rPr>
        <w:t>but</w:t>
      </w:r>
      <w:proofErr w:type="gramEnd"/>
      <w:r>
        <w:rPr>
          <w:rFonts w:ascii="Georgia" w:hAnsi="Georgia"/>
          <w:color w:val="333333"/>
          <w:sz w:val="24"/>
          <w:szCs w:val="24"/>
        </w:rPr>
        <w:t xml:space="preserve"> as a mechanism by which</w:t>
      </w:r>
      <w:r>
        <w:rPr>
          <w:rStyle w:val="apple-converted-space"/>
          <w:rFonts w:ascii="Georgia" w:hAnsi="Georgia"/>
          <w:color w:val="333333"/>
          <w:sz w:val="24"/>
          <w:szCs w:val="24"/>
        </w:rPr>
        <w:t> </w:t>
      </w:r>
      <w:r>
        <w:rPr>
          <w:rFonts w:ascii="Georgia" w:hAnsi="Georgia"/>
          <w:color w:val="333333"/>
          <w:sz w:val="24"/>
          <w:szCs w:val="24"/>
        </w:rPr>
        <w:t xml:space="preserve">people, units, and the overall organization respond to issues and problems. Communications cause parts within an organization to function collectively toward some objective. Balance refers to “an equilibrating mechanism where parts of the system are maintained in a harmoniously structured relationship with each other” (266). Work groups negotiate a relationship among and with all other groups, and this relationship must be maintained if the groups are to cooperate with each other. Generally, imbalance results in less cooperation among work groups, and it makes administration more difficult as additional efforts are required to coordinate activities. Finally, </w:t>
      </w:r>
      <w:proofErr w:type="gramStart"/>
      <w:r>
        <w:rPr>
          <w:rFonts w:ascii="Georgia" w:hAnsi="Georgia"/>
          <w:color w:val="333333"/>
          <w:sz w:val="24"/>
          <w:szCs w:val="24"/>
        </w:rPr>
        <w:t>decision making</w:t>
      </w:r>
      <w:proofErr w:type="gramEnd"/>
      <w:r>
        <w:rPr>
          <w:rFonts w:ascii="Georgia" w:hAnsi="Georgia"/>
          <w:color w:val="333333"/>
          <w:sz w:val="24"/>
          <w:szCs w:val="24"/>
        </w:rPr>
        <w:t xml:space="preserve"> is an overarching process that binds groups together.</w:t>
      </w:r>
    </w:p>
    <w:p w:rsidR="00C757A9" w:rsidRDefault="00C757A9" w:rsidP="00C757A9">
      <w:pPr>
        <w:pStyle w:val="NormalWeb"/>
        <w:spacing w:line="360" w:lineRule="atLeast"/>
        <w:rPr>
          <w:rFonts w:ascii="Georgia" w:hAnsi="Georgia"/>
          <w:color w:val="333333"/>
          <w:sz w:val="24"/>
          <w:szCs w:val="24"/>
        </w:rPr>
      </w:pPr>
      <w:proofErr w:type="spellStart"/>
      <w:r>
        <w:rPr>
          <w:rFonts w:ascii="Georgia" w:hAnsi="Georgia"/>
          <w:color w:val="333333"/>
          <w:sz w:val="24"/>
          <w:szCs w:val="24"/>
        </w:rPr>
        <w:t>Likert</w:t>
      </w:r>
      <w:proofErr w:type="spellEnd"/>
      <w:r>
        <w:rPr>
          <w:rFonts w:ascii="Georgia" w:hAnsi="Georgia"/>
          <w:color w:val="333333"/>
          <w:sz w:val="24"/>
          <w:szCs w:val="24"/>
        </w:rPr>
        <w:t xml:space="preserve"> provides us with a glimpse of how participatory management can be implemented throughout an organization. Participatory management is not something that is easily displayed on an organizational chart, for it is a philosophical notion and a way of conceptualizing human relationships between management and subordinates. However, it is easy to recognize the participatory organization by looking at written goals, policies and procedures statements, and the interpersonal dynamics among work groups. These clearly indicate the importance of the human element of the organization and the desire to assimilate the employee into the decision-making process. Generally speaking, the more participatory the organization, the less hierarchical it will appear; it will have fewer levels of hierarchy and may place less emphasis on the superior-subordinate relationship between ranks.</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i/>
          <w:iCs/>
          <w:color w:val="333333"/>
        </w:rPr>
        <w:t>Human Relations Theory and Police Administration</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Essentially, there have been two periods of time when human relations theory has been applied to law enforcement. First, in the 1970s, as the police were immersed in the community relations movement, many believed that the police should abandon their quasi-military structure and adopt a more open, employee-centered structure. It was believed that such a structure would facilitate better relations between officers and the public. Second, currently, decentralization and participatory management are mainstays in the community policing movement. It is believed that problem solving and community partnerships—both critical ingredients in community policing—can best be facilitated through decentralization and participatory management.</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Numerous departments experimented with participatory management in the 1970s. Two such departments, Dayton, Ohio, and Menlo Park, California, are discussed here. In the early 1970s, the Dayton Police Department as well as several other departments across the country implemented a democratic model of </w:t>
      </w:r>
      <w:hyperlink r:id="rId28" w:history="1">
        <w:r w:rsidRPr="00C757A9">
          <w:rPr>
            <w:rFonts w:ascii="Georgia" w:hAnsi="Georgia" w:cs="Times New Roman"/>
            <w:b/>
            <w:bCs/>
            <w:color w:val="00AEEF"/>
          </w:rPr>
          <w:t>team policing</w:t>
        </w:r>
      </w:hyperlink>
      <w:r w:rsidRPr="00C757A9">
        <w:rPr>
          <w:rFonts w:ascii="Georgia" w:hAnsi="Georgia" w:cs="Times New Roman"/>
          <w:color w:val="333333"/>
        </w:rPr>
        <w:t> (Angell, </w:t>
      </w:r>
      <w:hyperlink r:id="rId29" w:history="1">
        <w:r w:rsidRPr="00C757A9">
          <w:rPr>
            <w:rFonts w:ascii="Georgia" w:hAnsi="Georgia" w:cs="Times New Roman"/>
            <w:b/>
            <w:bCs/>
            <w:color w:val="0D8CD6"/>
            <w:u w:val="single"/>
          </w:rPr>
          <w:t>1978</w:t>
        </w:r>
      </w:hyperlink>
      <w:r w:rsidRPr="00C757A9">
        <w:rPr>
          <w:rFonts w:ascii="Georgia" w:hAnsi="Georgia" w:cs="Times New Roman"/>
          <w:color w:val="333333"/>
        </w:rPr>
        <w:t xml:space="preserve">). It was an attempt to move the department into </w:t>
      </w:r>
      <w:proofErr w:type="spellStart"/>
      <w:r w:rsidRPr="00C757A9">
        <w:rPr>
          <w:rFonts w:ascii="Georgia" w:hAnsi="Georgia" w:cs="Times New Roman"/>
          <w:color w:val="333333"/>
        </w:rPr>
        <w:t>Likert’s</w:t>
      </w:r>
      <w:proofErr w:type="spellEnd"/>
      <w:r w:rsidRPr="00C757A9">
        <w:rPr>
          <w:rFonts w:ascii="Georgia" w:hAnsi="Georgia" w:cs="Times New Roman"/>
          <w:color w:val="333333"/>
        </w:rPr>
        <w:t xml:space="preserve"> consultative management system. Officers volunteered for small teams that were assigned to police small geographical areas. The officers then selected their supervisors from a list of volunteers. The officers were given authority to investigate crimes and generally assume duties that normally were reserved for specialists in the department. The teams met frequently to discuss tactics and assignments, and the teams had the authority to deploy themselves any way they felt that appropriately met the needs of the team’s geographical area. Officers could deploy stakeouts, increase patrol, patrol in unmarked units, and engage in crime prevention projects. The teams had almost absolute autonomy in the way they policed their areas. Theoretically, motivation and police productivity would increase as a result of officers’ increased involvement. Eventually, the teams were discarded due to problems with middle management, and the department moved back toward a traditional organizational philosophy (Sherman, </w:t>
      </w:r>
      <w:hyperlink r:id="rId30" w:history="1">
        <w:r w:rsidRPr="00C757A9">
          <w:rPr>
            <w:rFonts w:ascii="Georgia" w:hAnsi="Georgia" w:cs="Times New Roman"/>
            <w:b/>
            <w:bCs/>
            <w:color w:val="0D8CD6"/>
            <w:u w:val="single"/>
          </w:rPr>
          <w:t>1978</w:t>
        </w:r>
      </w:hyperlink>
      <w:r w:rsidRPr="00C757A9">
        <w:rPr>
          <w:rFonts w:ascii="Georgia" w:hAnsi="Georgia" w:cs="Times New Roman"/>
          <w:color w:val="333333"/>
        </w:rPr>
        <w:t>).</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Contribution and Weaknesses of the Neoclassical or Human Relations Model</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The main contribution of the neoclassical or human relations theory was the introduction of behavioral sciences in an integrated fashion into the theory of organization. Managers, as a result of human relations theory, began to study how people behave in the organization. It also provided a systematic treatment of the informal organization, showing the informal organization’s influence on the formal structure of organizations. That is, people have an effect on management and the organization.</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 xml:space="preserve">The human relations model did not demonstrate the high level of research support that was expected. The acceptance of the human relations philosophy was due more to the failures of classical organizational theory than the accomplishments of the human relations movement. Researchers found that informal groups are uncommon as a natural occurrence in organizations and that the majority of workers do not belong to such groups; therefore, the human relations focus on the informal </w:t>
      </w:r>
      <w:proofErr w:type="gramStart"/>
      <w:r w:rsidRPr="00C757A9">
        <w:rPr>
          <w:rFonts w:ascii="Georgia" w:hAnsi="Georgia" w:cs="Times New Roman"/>
          <w:color w:val="333333"/>
        </w:rPr>
        <w:t>group</w:t>
      </w:r>
      <w:proofErr w:type="gramEnd"/>
      <w:r w:rsidRPr="00C757A9">
        <w:rPr>
          <w:rFonts w:ascii="Georgia" w:hAnsi="Georgia" w:cs="Times New Roman"/>
          <w:color w:val="333333"/>
        </w:rPr>
        <w:t xml:space="preserve"> as a natural phenomenon was ill advised. People are important in an organization, but they cannot function without some level of structure. The concentration of human </w:t>
      </w:r>
      <w:proofErr w:type="spellStart"/>
      <w:r w:rsidRPr="00C757A9">
        <w:rPr>
          <w:rFonts w:ascii="Georgia" w:hAnsi="Georgia" w:cs="Times New Roman"/>
          <w:color w:val="333333"/>
        </w:rPr>
        <w:t>relationists</w:t>
      </w:r>
      <w:proofErr w:type="spellEnd"/>
      <w:r w:rsidRPr="00C757A9">
        <w:rPr>
          <w:rFonts w:ascii="Georgia" w:hAnsi="Georgia" w:cs="Times New Roman"/>
          <w:color w:val="333333"/>
        </w:rPr>
        <w:t xml:space="preserve"> on social rewards as a sole means of motivation was also found to be ill directed. Research demonstrated that it is necessary for the reward system to consist of both monetary and social rewards—each is an equally important part of the reward system (Gaines,</w:t>
      </w:r>
      <w:hyperlink r:id="rId31" w:history="1">
        <w:r w:rsidRPr="00C757A9">
          <w:rPr>
            <w:rFonts w:ascii="Georgia" w:hAnsi="Georgia" w:cs="Times New Roman"/>
            <w:b/>
            <w:bCs/>
            <w:color w:val="0D8CD6"/>
            <w:u w:val="single"/>
          </w:rPr>
          <w:t>1978</w:t>
        </w:r>
      </w:hyperlink>
      <w:r w:rsidRPr="00C757A9">
        <w:rPr>
          <w:rFonts w:ascii="Georgia" w:hAnsi="Georgia" w:cs="Times New Roman"/>
          <w:color w:val="333333"/>
        </w:rPr>
        <w:t>).</w:t>
      </w:r>
    </w:p>
    <w:p w:rsidR="00C757A9" w:rsidRPr="00C757A9" w:rsidRDefault="00C757A9" w:rsidP="00C757A9">
      <w:pPr>
        <w:shd w:val="clear" w:color="auto" w:fill="E1F4FD"/>
        <w:spacing w:line="360" w:lineRule="atLeast"/>
        <w:rPr>
          <w:rFonts w:ascii="Georgia" w:eastAsia="Times New Roman" w:hAnsi="Georgia" w:cs="Times New Roman"/>
          <w:color w:val="333333"/>
        </w:rPr>
      </w:pPr>
    </w:p>
    <w:p w:rsidR="00C757A9" w:rsidRDefault="00C757A9" w:rsidP="00C757A9">
      <w:pPr>
        <w:shd w:val="clear" w:color="auto" w:fill="FFFFFF"/>
        <w:spacing w:line="360" w:lineRule="atLeast"/>
        <w:rPr>
          <w:rFonts w:ascii="Georgia" w:eastAsia="Times New Roman" w:hAnsi="Georgia" w:cs="Times New Roman"/>
          <w:color w:val="333333"/>
        </w:rPr>
      </w:pP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B</w:t>
      </w:r>
      <w:r>
        <w:rPr>
          <w:rStyle w:val="sc"/>
          <w:rFonts w:ascii="Georgia" w:eastAsia="Times New Roman" w:hAnsi="Georgia" w:cs="Times New Roman"/>
          <w:caps/>
          <w:color w:val="333333"/>
          <w:sz w:val="32"/>
          <w:szCs w:val="32"/>
        </w:rPr>
        <w:t>RIDGING</w:t>
      </w:r>
      <w:r>
        <w:rPr>
          <w:rStyle w:val="apple-converted-space"/>
          <w:rFonts w:ascii="Georgia" w:eastAsia="Times New Roman" w:hAnsi="Georgia" w:cs="Times New Roman"/>
          <w:color w:val="333333"/>
        </w:rPr>
        <w:t> </w:t>
      </w:r>
      <w:r>
        <w:rPr>
          <w:rFonts w:ascii="Georgia" w:eastAsia="Times New Roman" w:hAnsi="Georgia" w:cs="Times New Roman"/>
          <w:color w:val="333333"/>
        </w:rPr>
        <w:t>C</w:t>
      </w:r>
      <w:r>
        <w:rPr>
          <w:rStyle w:val="sc"/>
          <w:rFonts w:ascii="Georgia" w:eastAsia="Times New Roman" w:hAnsi="Georgia" w:cs="Times New Roman"/>
          <w:caps/>
          <w:color w:val="333333"/>
          <w:sz w:val="32"/>
          <w:szCs w:val="32"/>
        </w:rPr>
        <w:t>LASSICAL AND</w:t>
      </w:r>
      <w:r>
        <w:rPr>
          <w:rStyle w:val="apple-converted-space"/>
          <w:rFonts w:ascii="Georgia" w:eastAsia="Times New Roman" w:hAnsi="Georgia" w:cs="Times New Roman"/>
          <w:color w:val="333333"/>
        </w:rPr>
        <w:t> </w:t>
      </w:r>
      <w:r>
        <w:rPr>
          <w:rFonts w:ascii="Georgia" w:eastAsia="Times New Roman" w:hAnsi="Georgia" w:cs="Times New Roman"/>
          <w:color w:val="333333"/>
        </w:rPr>
        <w:t>H</w:t>
      </w:r>
      <w:r>
        <w:rPr>
          <w:rStyle w:val="sc"/>
          <w:rFonts w:ascii="Georgia" w:eastAsia="Times New Roman" w:hAnsi="Georgia" w:cs="Times New Roman"/>
          <w:caps/>
          <w:color w:val="333333"/>
          <w:sz w:val="32"/>
          <w:szCs w:val="32"/>
        </w:rPr>
        <w:t>UMAN</w:t>
      </w:r>
      <w:r>
        <w:rPr>
          <w:rStyle w:val="apple-converted-space"/>
          <w:rFonts w:ascii="Georgia" w:eastAsia="Times New Roman" w:hAnsi="Georgia" w:cs="Times New Roman"/>
          <w:color w:val="333333"/>
        </w:rPr>
        <w:t> </w:t>
      </w:r>
      <w:r>
        <w:rPr>
          <w:rFonts w:ascii="Georgia" w:eastAsia="Times New Roman" w:hAnsi="Georgia" w:cs="Times New Roman"/>
          <w:color w:val="333333"/>
        </w:rPr>
        <w:t>R</w:t>
      </w:r>
      <w:r>
        <w:rPr>
          <w:rStyle w:val="sc"/>
          <w:rFonts w:ascii="Georgia" w:eastAsia="Times New Roman" w:hAnsi="Georgia" w:cs="Times New Roman"/>
          <w:caps/>
          <w:color w:val="333333"/>
          <w:sz w:val="32"/>
          <w:szCs w:val="32"/>
        </w:rPr>
        <w:t>ELATIONS</w:t>
      </w:r>
      <w:r>
        <w:rPr>
          <w:rStyle w:val="apple-converted-space"/>
          <w:rFonts w:ascii="Georgia" w:eastAsia="Times New Roman" w:hAnsi="Georgia" w:cs="Times New Roman"/>
          <w:color w:val="333333"/>
        </w:rPr>
        <w:t> </w:t>
      </w:r>
      <w:r>
        <w:rPr>
          <w:rFonts w:ascii="Georgia" w:eastAsia="Times New Roman" w:hAnsi="Georgia" w:cs="Times New Roman"/>
          <w:color w:val="333333"/>
        </w:rPr>
        <w:t>T</w:t>
      </w:r>
      <w:r>
        <w:rPr>
          <w:rStyle w:val="sc"/>
          <w:rFonts w:ascii="Georgia" w:eastAsia="Times New Roman" w:hAnsi="Georgia" w:cs="Times New Roman"/>
          <w:caps/>
          <w:color w:val="333333"/>
          <w:sz w:val="32"/>
          <w:szCs w:val="32"/>
        </w:rPr>
        <w:t>HEORIES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Most discussions of classical and human relations organizational theories have been in absolute terms. Many writers assume that they are mutually exclusive and pure in form, although it is very unlikely that they exist in their pure form anywhere. Organizations—even bureaucracies—are vibrant, and they adapt to changes in the environment and workplace. Most organizations, including police departments, consist of degrees of human relations and bureaucracy. For example, police departments were highly structured in the 1950s, but they have evolved and incorporated many human relations elements over the last several decades (</w:t>
      </w:r>
      <w:proofErr w:type="spellStart"/>
      <w:r>
        <w:rPr>
          <w:rFonts w:ascii="Georgia" w:hAnsi="Georgia"/>
          <w:color w:val="333333"/>
          <w:sz w:val="24"/>
          <w:szCs w:val="24"/>
        </w:rPr>
        <w:t>Toch</w:t>
      </w:r>
      <w:proofErr w:type="spellEnd"/>
      <w:r>
        <w:rPr>
          <w:rFonts w:ascii="Georgia" w:hAnsi="Georgia"/>
          <w:color w:val="333333"/>
          <w:sz w:val="24"/>
          <w:szCs w:val="24"/>
        </w:rPr>
        <w:t>,</w:t>
      </w:r>
      <w:r>
        <w:rPr>
          <w:rStyle w:val="apple-converted-space"/>
          <w:rFonts w:ascii="Georgia" w:hAnsi="Georgia"/>
          <w:color w:val="333333"/>
          <w:sz w:val="24"/>
          <w:szCs w:val="24"/>
        </w:rPr>
        <w:t> </w:t>
      </w:r>
      <w:hyperlink r:id="rId32" w:history="1">
        <w:r>
          <w:rPr>
            <w:rStyle w:val="Hyperlink"/>
            <w:rFonts w:ascii="Georgia" w:hAnsi="Georgia"/>
            <w:b/>
            <w:bCs/>
            <w:color w:val="0D8CD6"/>
            <w:sz w:val="24"/>
            <w:szCs w:val="24"/>
          </w:rPr>
          <w:t>1997</w:t>
        </w:r>
      </w:hyperlink>
      <w:r>
        <w:rPr>
          <w:rFonts w:ascii="Georgia" w:hAnsi="Georgia"/>
          <w:color w:val="333333"/>
          <w:sz w:val="24"/>
          <w:szCs w:val="24"/>
        </w:rPr>
        <w:t>). They tend to have a mix of organizational theories and management styles. The actual structure of a police organization is generally contingent on its mission, its environment, and the composition of its work force.</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Mixed Structures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One of the first to investigate the</w:t>
      </w:r>
      <w:r>
        <w:rPr>
          <w:rStyle w:val="apple-converted-space"/>
          <w:rFonts w:ascii="Georgia" w:hAnsi="Georgia"/>
          <w:color w:val="333333"/>
          <w:sz w:val="24"/>
          <w:szCs w:val="24"/>
        </w:rPr>
        <w:t> </w:t>
      </w:r>
      <w:hyperlink r:id="rId33" w:history="1">
        <w:r>
          <w:rPr>
            <w:rStyle w:val="tc"/>
            <w:rFonts w:ascii="Georgia" w:hAnsi="Georgia"/>
            <w:b/>
            <w:bCs/>
            <w:color w:val="00AEEF"/>
            <w:sz w:val="24"/>
            <w:szCs w:val="24"/>
          </w:rPr>
          <w:t>mixed organizational forms</w:t>
        </w:r>
      </w:hyperlink>
      <w:r>
        <w:rPr>
          <w:rStyle w:val="apple-converted-space"/>
          <w:rFonts w:ascii="Georgia" w:hAnsi="Georgia"/>
          <w:color w:val="333333"/>
          <w:sz w:val="24"/>
          <w:szCs w:val="24"/>
        </w:rPr>
        <w:t> </w:t>
      </w:r>
      <w:r>
        <w:rPr>
          <w:rFonts w:ascii="Georgia" w:hAnsi="Georgia"/>
          <w:color w:val="333333"/>
          <w:sz w:val="24"/>
          <w:szCs w:val="24"/>
        </w:rPr>
        <w:t>was Woodward (</w:t>
      </w:r>
      <w:hyperlink r:id="rId34" w:history="1">
        <w:r>
          <w:rPr>
            <w:rStyle w:val="Hyperlink"/>
            <w:rFonts w:ascii="Georgia" w:hAnsi="Georgia"/>
            <w:b/>
            <w:bCs/>
            <w:color w:val="0D8CD6"/>
            <w:sz w:val="24"/>
            <w:szCs w:val="24"/>
          </w:rPr>
          <w:t>1965</w:t>
        </w:r>
      </w:hyperlink>
      <w:r>
        <w:rPr>
          <w:rFonts w:ascii="Georgia" w:hAnsi="Georgia"/>
          <w:color w:val="333333"/>
          <w:sz w:val="24"/>
          <w:szCs w:val="24"/>
        </w:rPr>
        <w:t xml:space="preserve">), who found that mechanistic or traditional structures were more appropriate work settings where repetitive tasks are performed, while organic systems were appropriate for </w:t>
      </w:r>
      <w:proofErr w:type="spellStart"/>
      <w:r>
        <w:rPr>
          <w:rFonts w:ascii="Georgia" w:hAnsi="Georgia"/>
          <w:color w:val="333333"/>
          <w:sz w:val="24"/>
          <w:szCs w:val="24"/>
        </w:rPr>
        <w:t>nonrepetitive</w:t>
      </w:r>
      <w:proofErr w:type="spellEnd"/>
      <w:r>
        <w:rPr>
          <w:rFonts w:ascii="Georgia" w:hAnsi="Georgia"/>
          <w:color w:val="333333"/>
          <w:sz w:val="24"/>
          <w:szCs w:val="24"/>
        </w:rPr>
        <w:t xml:space="preserve"> work environments. Repetitive tasks are best accomplished when they are standardized and controlled. This body of literature seems to indicate that some segments of a police organization are more effective if organized using bureaucracy principles, whereas other segments may be better served if a participatory style is used. For example, records and crime reporting and dispatching are repetitive tasks that require standardization. All traffic accident reports are handled in the same fashion, and when a department receives a call from a citizen, its documentation and subsequent dispatch should occur using standardized procedures. Thus, these activities should be somewhat bureaucratic in nature. On the other hand, patrol’s response to calls and criminal investigators’ investigations—although guided by departmental policies—require a substantial amount of discretion on the part of officers. These tasks tend to require a more organic structure. Thus, the degree of control and structure are dependent upon the types of tasks being performed.</w:t>
      </w:r>
    </w:p>
    <w:p w:rsidR="00C757A9" w:rsidRDefault="00C757A9" w:rsidP="00C757A9">
      <w:pPr>
        <w:pStyle w:val="NormalWeb"/>
        <w:spacing w:line="360" w:lineRule="atLeast"/>
        <w:rPr>
          <w:rFonts w:ascii="Georgia" w:hAnsi="Georgia"/>
          <w:color w:val="333333"/>
          <w:sz w:val="24"/>
          <w:szCs w:val="24"/>
        </w:rPr>
      </w:pPr>
      <w:proofErr w:type="spellStart"/>
      <w:r>
        <w:rPr>
          <w:rFonts w:ascii="Georgia" w:hAnsi="Georgia"/>
          <w:color w:val="333333"/>
          <w:sz w:val="24"/>
          <w:szCs w:val="24"/>
        </w:rPr>
        <w:t>Perrow</w:t>
      </w:r>
      <w:proofErr w:type="spellEnd"/>
      <w:r>
        <w:rPr>
          <w:rFonts w:ascii="Georgia" w:hAnsi="Georgia"/>
          <w:color w:val="333333"/>
          <w:sz w:val="24"/>
          <w:szCs w:val="24"/>
        </w:rPr>
        <w:t xml:space="preserve"> (</w:t>
      </w:r>
      <w:hyperlink r:id="rId35" w:history="1">
        <w:r>
          <w:rPr>
            <w:rStyle w:val="Hyperlink"/>
            <w:rFonts w:ascii="Georgia" w:hAnsi="Georgia"/>
            <w:b/>
            <w:bCs/>
            <w:color w:val="0D8CD6"/>
            <w:sz w:val="24"/>
            <w:szCs w:val="24"/>
          </w:rPr>
          <w:t>1967</w:t>
        </w:r>
      </w:hyperlink>
      <w:r>
        <w:rPr>
          <w:rFonts w:ascii="Georgia" w:hAnsi="Georgia"/>
          <w:color w:val="333333"/>
          <w:sz w:val="24"/>
          <w:szCs w:val="24"/>
        </w:rPr>
        <w:t xml:space="preserve">) in an investigation of a variety of industries reached the same conclusion as Woodward: Routine technologies require structure, whereas </w:t>
      </w:r>
      <w:proofErr w:type="spellStart"/>
      <w:r>
        <w:rPr>
          <w:rFonts w:ascii="Georgia" w:hAnsi="Georgia"/>
          <w:color w:val="333333"/>
          <w:sz w:val="24"/>
          <w:szCs w:val="24"/>
        </w:rPr>
        <w:t>nonroutine</w:t>
      </w:r>
      <w:proofErr w:type="spellEnd"/>
      <w:r>
        <w:rPr>
          <w:rFonts w:ascii="Georgia" w:hAnsi="Georgia"/>
          <w:color w:val="333333"/>
          <w:sz w:val="24"/>
          <w:szCs w:val="24"/>
        </w:rPr>
        <w:t xml:space="preserve"> technologies must be given some level of flexibility and independence. In an effort to better distinguish routine and </w:t>
      </w:r>
      <w:proofErr w:type="spellStart"/>
      <w:r>
        <w:rPr>
          <w:rFonts w:ascii="Georgia" w:hAnsi="Georgia"/>
          <w:color w:val="333333"/>
          <w:sz w:val="24"/>
          <w:szCs w:val="24"/>
        </w:rPr>
        <w:t>nonroutine</w:t>
      </w:r>
      <w:proofErr w:type="spellEnd"/>
      <w:r>
        <w:rPr>
          <w:rFonts w:ascii="Georgia" w:hAnsi="Georgia"/>
          <w:color w:val="333333"/>
          <w:sz w:val="24"/>
          <w:szCs w:val="24"/>
        </w:rPr>
        <w:t xml:space="preserve"> technologies, he identified the key determinants for structure: (1) the amount of discretion that employees have when completing a task, (2) the amount of authority the employee group has over the work group’s goals and work strategies, (3) the level of interdependence among the work group and other work groups, and (4) how dependent a work group is on other work groups for feedback and planning. Using </w:t>
      </w:r>
      <w:proofErr w:type="spellStart"/>
      <w:r>
        <w:rPr>
          <w:rFonts w:ascii="Georgia" w:hAnsi="Georgia"/>
          <w:color w:val="333333"/>
          <w:sz w:val="24"/>
          <w:szCs w:val="24"/>
        </w:rPr>
        <w:t>Perrow’s</w:t>
      </w:r>
      <w:proofErr w:type="spellEnd"/>
      <w:r>
        <w:rPr>
          <w:rFonts w:ascii="Georgia" w:hAnsi="Georgia"/>
          <w:color w:val="333333"/>
          <w:sz w:val="24"/>
          <w:szCs w:val="24"/>
        </w:rPr>
        <w:t xml:space="preserve"> determinants, it seems that there are work groups within police departments that should have some level of mechanistic structures, while others require an organic structure.</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Along these same lines, Thompson (</w:t>
      </w:r>
      <w:hyperlink r:id="rId36" w:history="1">
        <w:r>
          <w:rPr>
            <w:rStyle w:val="Hyperlink"/>
            <w:rFonts w:ascii="Georgia" w:hAnsi="Georgia"/>
            <w:b/>
            <w:bCs/>
            <w:color w:val="0D8CD6"/>
            <w:sz w:val="24"/>
            <w:szCs w:val="24"/>
          </w:rPr>
          <w:t>1967</w:t>
        </w:r>
      </w:hyperlink>
      <w:r>
        <w:rPr>
          <w:rFonts w:ascii="Georgia" w:hAnsi="Georgia"/>
          <w:color w:val="333333"/>
          <w:sz w:val="24"/>
          <w:szCs w:val="24"/>
        </w:rPr>
        <w:t>) discussed long-linked technologies. A</w:t>
      </w:r>
      <w:r>
        <w:rPr>
          <w:rStyle w:val="apple-converted-space"/>
          <w:rFonts w:ascii="Georgia" w:hAnsi="Georgia"/>
          <w:color w:val="333333"/>
          <w:sz w:val="24"/>
          <w:szCs w:val="24"/>
        </w:rPr>
        <w:t> </w:t>
      </w:r>
      <w:hyperlink r:id="rId37" w:history="1">
        <w:r>
          <w:rPr>
            <w:rStyle w:val="tc"/>
            <w:rFonts w:ascii="Georgia" w:hAnsi="Georgia"/>
            <w:b/>
            <w:bCs/>
            <w:color w:val="00AEEF"/>
            <w:sz w:val="24"/>
            <w:szCs w:val="24"/>
          </w:rPr>
          <w:t>long-linked technology</w:t>
        </w:r>
      </w:hyperlink>
      <w:r>
        <w:rPr>
          <w:rStyle w:val="apple-converted-space"/>
          <w:rFonts w:ascii="Georgia" w:hAnsi="Georgia"/>
          <w:color w:val="333333"/>
          <w:sz w:val="24"/>
          <w:szCs w:val="24"/>
        </w:rPr>
        <w:t> </w:t>
      </w:r>
      <w:r>
        <w:rPr>
          <w:rFonts w:ascii="Georgia" w:hAnsi="Georgia"/>
          <w:color w:val="333333"/>
          <w:sz w:val="24"/>
          <w:szCs w:val="24"/>
        </w:rPr>
        <w:t>is a process by which individual work groups contribute a part to the total. For example, a long-linked technology in police work is seen when (1) patrol performs the preliminary investigation on a crime, (2) detectives complete the follow-up investigation, (3) evidence technicians collect evidence at the scene, and (4) forensic specialists analyze the evidence and report back to the detective handling the case. Long-linked technologies require more coordination and control because of the interdependence of the units involved in the total process. Generally, departments have comprehensive procedures outlining how these processes are conducted. Simple tasks that are independent generally require less coordination.</w:t>
      </w:r>
    </w:p>
    <w:p w:rsidR="00C757A9" w:rsidRDefault="00C757A9" w:rsidP="00C757A9">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long</w:t>
      </w:r>
      <w:proofErr w:type="gramEnd"/>
      <w:r>
        <w:rPr>
          <w:rStyle w:val="tc"/>
          <w:rFonts w:ascii="Georgia" w:hAnsi="Georgia"/>
          <w:b/>
          <w:bCs/>
          <w:color w:val="00AEEF"/>
          <w:sz w:val="24"/>
          <w:szCs w:val="24"/>
        </w:rPr>
        <w:t>-linked technology</w:t>
      </w:r>
      <w:r>
        <w:rPr>
          <w:rStyle w:val="apple-converted-space"/>
          <w:rFonts w:ascii="Georgia" w:hAnsi="Georgia"/>
          <w:color w:val="333333"/>
          <w:sz w:val="24"/>
          <w:szCs w:val="24"/>
        </w:rPr>
        <w:t> </w:t>
      </w:r>
      <w:r>
        <w:rPr>
          <w:rStyle w:val="tc"/>
          <w:rFonts w:ascii="Georgia" w:hAnsi="Georgia"/>
          <w:color w:val="00AEEF"/>
          <w:sz w:val="24"/>
          <w:szCs w:val="24"/>
        </w:rPr>
        <w:t>process of individual work groups contributing a part to the total.</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Contingency Theory</w:t>
      </w:r>
    </w:p>
    <w:p w:rsidR="00C757A9" w:rsidRDefault="00C757A9" w:rsidP="00C757A9">
      <w:pPr>
        <w:pStyle w:val="NormalWeb"/>
        <w:spacing w:line="360" w:lineRule="atLeast"/>
        <w:rPr>
          <w:rFonts w:ascii="Georgia" w:hAnsi="Georgia"/>
          <w:color w:val="333333"/>
          <w:sz w:val="24"/>
          <w:szCs w:val="24"/>
        </w:rPr>
      </w:pPr>
      <w:hyperlink r:id="rId38" w:history="1">
        <w:r>
          <w:rPr>
            <w:rStyle w:val="tc"/>
            <w:rFonts w:ascii="Georgia" w:hAnsi="Georgia"/>
            <w:b/>
            <w:bCs/>
            <w:color w:val="00AEEF"/>
            <w:sz w:val="24"/>
            <w:szCs w:val="24"/>
          </w:rPr>
          <w:t>Contingency theory</w:t>
        </w:r>
      </w:hyperlink>
      <w:r>
        <w:rPr>
          <w:rStyle w:val="apple-converted-space"/>
          <w:rFonts w:ascii="Georgia" w:hAnsi="Georgia"/>
          <w:color w:val="333333"/>
          <w:sz w:val="24"/>
          <w:szCs w:val="24"/>
        </w:rPr>
        <w:t> </w:t>
      </w:r>
      <w:r>
        <w:rPr>
          <w:rFonts w:ascii="Georgia" w:hAnsi="Georgia"/>
          <w:color w:val="333333"/>
          <w:sz w:val="24"/>
          <w:szCs w:val="24"/>
        </w:rPr>
        <w:t xml:space="preserve">advises that organizations are embedded in an environment, and the environment places demands and pressures on the organization, resulting in change in operations and structure. Lawrence and </w:t>
      </w:r>
      <w:proofErr w:type="spellStart"/>
      <w:r>
        <w:rPr>
          <w:rFonts w:ascii="Georgia" w:hAnsi="Georgia"/>
          <w:color w:val="333333"/>
          <w:sz w:val="24"/>
          <w:szCs w:val="24"/>
        </w:rPr>
        <w:t>Lorsch</w:t>
      </w:r>
      <w:proofErr w:type="spellEnd"/>
      <w:r>
        <w:rPr>
          <w:rFonts w:ascii="Georgia" w:hAnsi="Georgia"/>
          <w:color w:val="333333"/>
          <w:sz w:val="24"/>
          <w:szCs w:val="24"/>
        </w:rPr>
        <w:t xml:space="preserve"> (</w:t>
      </w:r>
      <w:hyperlink r:id="rId39" w:history="1">
        <w:r>
          <w:rPr>
            <w:rStyle w:val="Hyperlink"/>
            <w:rFonts w:ascii="Georgia" w:hAnsi="Georgia"/>
            <w:b/>
            <w:bCs/>
            <w:color w:val="0D8CD6"/>
            <w:sz w:val="24"/>
            <w:szCs w:val="24"/>
          </w:rPr>
          <w:t>1967</w:t>
        </w:r>
      </w:hyperlink>
      <w:r>
        <w:rPr>
          <w:rFonts w:ascii="Georgia" w:hAnsi="Georgia"/>
          <w:color w:val="333333"/>
          <w:sz w:val="24"/>
          <w:szCs w:val="24"/>
        </w:rPr>
        <w:t>) advise that different environments place different demands on organizations. King (</w:t>
      </w:r>
      <w:hyperlink r:id="rId40" w:history="1">
        <w:r>
          <w:rPr>
            <w:rStyle w:val="Hyperlink"/>
            <w:rFonts w:ascii="Georgia" w:hAnsi="Georgia"/>
            <w:b/>
            <w:bCs/>
            <w:color w:val="0D8CD6"/>
            <w:sz w:val="24"/>
            <w:szCs w:val="24"/>
          </w:rPr>
          <w:t>2009</w:t>
        </w:r>
      </w:hyperlink>
      <w:r>
        <w:rPr>
          <w:rFonts w:ascii="Georgia" w:hAnsi="Georgia"/>
          <w:color w:val="333333"/>
          <w:sz w:val="24"/>
          <w:szCs w:val="24"/>
        </w:rPr>
        <w:t xml:space="preserve">) and </w:t>
      </w:r>
      <w:proofErr w:type="spellStart"/>
      <w:r>
        <w:rPr>
          <w:rFonts w:ascii="Georgia" w:hAnsi="Georgia"/>
          <w:color w:val="333333"/>
          <w:sz w:val="24"/>
          <w:szCs w:val="24"/>
        </w:rPr>
        <w:t>Giblin</w:t>
      </w:r>
      <w:proofErr w:type="spellEnd"/>
      <w:r>
        <w:rPr>
          <w:rFonts w:ascii="Georgia" w:hAnsi="Georgia"/>
          <w:color w:val="333333"/>
          <w:sz w:val="24"/>
          <w:szCs w:val="24"/>
        </w:rPr>
        <w:t xml:space="preserve"> and </w:t>
      </w:r>
      <w:proofErr w:type="spellStart"/>
      <w:r>
        <w:rPr>
          <w:rFonts w:ascii="Georgia" w:hAnsi="Georgia"/>
          <w:color w:val="333333"/>
          <w:sz w:val="24"/>
          <w:szCs w:val="24"/>
        </w:rPr>
        <w:t>Burruss</w:t>
      </w:r>
      <w:proofErr w:type="spellEnd"/>
      <w:r>
        <w:rPr>
          <w:rFonts w:ascii="Georgia" w:hAnsi="Georgia"/>
          <w:color w:val="333333"/>
          <w:sz w:val="24"/>
          <w:szCs w:val="24"/>
        </w:rPr>
        <w:t xml:space="preserve"> (</w:t>
      </w:r>
      <w:hyperlink r:id="rId41" w:history="1">
        <w:r>
          <w:rPr>
            <w:rStyle w:val="Hyperlink"/>
            <w:rFonts w:ascii="Georgia" w:hAnsi="Georgia"/>
            <w:b/>
            <w:bCs/>
            <w:color w:val="0D8CD6"/>
            <w:sz w:val="24"/>
            <w:szCs w:val="24"/>
          </w:rPr>
          <w:t>2009</w:t>
        </w:r>
      </w:hyperlink>
      <w:r>
        <w:rPr>
          <w:rFonts w:ascii="Georgia" w:hAnsi="Georgia"/>
          <w:color w:val="333333"/>
          <w:sz w:val="24"/>
          <w:szCs w:val="24"/>
        </w:rPr>
        <w:t xml:space="preserve">) note that police departments alter their operations and structure in response to environmental demands. Police administrators have the objective of providing services in an efficient and effective manner, and in order to accomplish this </w:t>
      </w:r>
      <w:proofErr w:type="gramStart"/>
      <w:r>
        <w:rPr>
          <w:rFonts w:ascii="Georgia" w:hAnsi="Georgia"/>
          <w:color w:val="333333"/>
          <w:sz w:val="24"/>
          <w:szCs w:val="24"/>
        </w:rPr>
        <w:t>objective,</w:t>
      </w:r>
      <w:proofErr w:type="gramEnd"/>
      <w:r>
        <w:rPr>
          <w:rFonts w:ascii="Georgia" w:hAnsi="Georgia"/>
          <w:color w:val="333333"/>
          <w:sz w:val="24"/>
          <w:szCs w:val="24"/>
        </w:rPr>
        <w:t xml:space="preserve"> they must alter their departments so that operations reasonably match the demands within the community. Perhaps a good example is that a number of police departments, particularly those in jurisdictions that are susceptible to attacks, created homeland security units or divisions during the post-9/11 period. Contingency theory infers that police departments are </w:t>
      </w:r>
      <w:proofErr w:type="gramStart"/>
      <w:r>
        <w:rPr>
          <w:rFonts w:ascii="Georgia" w:hAnsi="Georgia"/>
          <w:color w:val="333333"/>
          <w:sz w:val="24"/>
          <w:szCs w:val="24"/>
        </w:rPr>
        <w:t>ever-changing</w:t>
      </w:r>
      <w:proofErr w:type="gramEnd"/>
      <w:r>
        <w:rPr>
          <w:rFonts w:ascii="Georgia" w:hAnsi="Georgia"/>
          <w:color w:val="333333"/>
          <w:sz w:val="24"/>
          <w:szCs w:val="24"/>
        </w:rPr>
        <w:t xml:space="preserve"> in response to their environments.</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 xml:space="preserve">Lawrence and </w:t>
      </w:r>
      <w:proofErr w:type="spellStart"/>
      <w:r w:rsidRPr="00C757A9">
        <w:rPr>
          <w:rFonts w:ascii="Georgia" w:hAnsi="Georgia" w:cs="Times New Roman"/>
          <w:color w:val="333333"/>
        </w:rPr>
        <w:t>Lorsch</w:t>
      </w:r>
      <w:proofErr w:type="spellEnd"/>
      <w:r w:rsidRPr="00C757A9">
        <w:rPr>
          <w:rFonts w:ascii="Georgia" w:hAnsi="Georgia" w:cs="Times New Roman"/>
          <w:color w:val="333333"/>
        </w:rPr>
        <w:t xml:space="preserve"> (</w:t>
      </w:r>
      <w:hyperlink r:id="rId42" w:history="1">
        <w:r w:rsidRPr="00C757A9">
          <w:rPr>
            <w:rFonts w:ascii="Georgia" w:hAnsi="Georgia" w:cs="Times New Roman"/>
            <w:b/>
            <w:bCs/>
            <w:color w:val="0D8CD6"/>
            <w:u w:val="single"/>
          </w:rPr>
          <w:t>1967</w:t>
        </w:r>
      </w:hyperlink>
      <w:r w:rsidRPr="00C757A9">
        <w:rPr>
          <w:rFonts w:ascii="Georgia" w:hAnsi="Georgia" w:cs="Times New Roman"/>
          <w:color w:val="333333"/>
        </w:rPr>
        <w:t>) advise that contingency theory dictates that organizations must be aligned with the environment at two levels. First, operational units must be suitably prepared to meet environmental demands. For example, how a department organizes and assigns officers to patrol should be determined by workload—that is, calls for service. If a department is unable to answer calls in a timely basis, it will result in inefficiency and complaints from citizens. Operational units must reasonably meet workload demands. Second, the overall organization, particularly the administrative structure, must be integrated into the environment. Here, a department’s administration must be attuned to political priorities. Once political priorities are understood, they must be translated into policies that are communicated to unit commanders. This ensures that operational units meet citizen demands.</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On the other hand, </w:t>
      </w:r>
      <w:hyperlink r:id="rId43" w:history="1">
        <w:r w:rsidRPr="00C757A9">
          <w:rPr>
            <w:rFonts w:ascii="Georgia" w:hAnsi="Georgia" w:cs="Times New Roman"/>
            <w:b/>
            <w:bCs/>
            <w:color w:val="00AEEF"/>
          </w:rPr>
          <w:t>institutional theory</w:t>
        </w:r>
      </w:hyperlink>
      <w:r w:rsidRPr="00C757A9">
        <w:rPr>
          <w:rFonts w:ascii="Georgia" w:hAnsi="Georgia" w:cs="Times New Roman"/>
          <w:color w:val="333333"/>
        </w:rPr>
        <w:t> states that organizations change not to be more effective, but to give the appearance of effectiveness. Various bodies, such as city councils and mayors or political groups within a community, exert considerable power and influence on police departments. In some cases, these groups can demand change. Institutional theory posits that when such changes occur, they are for appearance rather than to render law enforcement services more effectively. A prime example is community policing. Large numbers of departments have adopted community policing (Hickman and Reaves, </w:t>
      </w:r>
      <w:hyperlink r:id="rId44" w:history="1">
        <w:r w:rsidRPr="00C757A9">
          <w:rPr>
            <w:rFonts w:ascii="Georgia" w:hAnsi="Georgia" w:cs="Times New Roman"/>
            <w:b/>
            <w:bCs/>
            <w:color w:val="0D8CD6"/>
            <w:u w:val="single"/>
          </w:rPr>
          <w:t>2006</w:t>
        </w:r>
      </w:hyperlink>
      <w:r w:rsidRPr="00C757A9">
        <w:rPr>
          <w:rFonts w:ascii="Georgia" w:hAnsi="Georgia" w:cs="Times New Roman"/>
          <w:color w:val="333333"/>
        </w:rPr>
        <w:t xml:space="preserve">), but to what extent have these departments institutionalized community partnerships and problem solving, the two key ingredients for community policing (see </w:t>
      </w:r>
      <w:proofErr w:type="spellStart"/>
      <w:r w:rsidRPr="00C757A9">
        <w:rPr>
          <w:rFonts w:ascii="Georgia" w:hAnsi="Georgia" w:cs="Times New Roman"/>
          <w:color w:val="333333"/>
        </w:rPr>
        <w:t>Kappeler</w:t>
      </w:r>
      <w:proofErr w:type="spellEnd"/>
      <w:r w:rsidRPr="00C757A9">
        <w:rPr>
          <w:rFonts w:ascii="Georgia" w:hAnsi="Georgia" w:cs="Times New Roman"/>
          <w:color w:val="333333"/>
        </w:rPr>
        <w:t xml:space="preserve"> and Gaines, </w:t>
      </w:r>
      <w:hyperlink r:id="rId45" w:history="1">
        <w:r w:rsidRPr="00C757A9">
          <w:rPr>
            <w:rFonts w:ascii="Georgia" w:hAnsi="Georgia" w:cs="Times New Roman"/>
            <w:b/>
            <w:bCs/>
            <w:color w:val="0D8CD6"/>
            <w:u w:val="single"/>
          </w:rPr>
          <w:t>2009</w:t>
        </w:r>
      </w:hyperlink>
      <w:r w:rsidRPr="00C757A9">
        <w:rPr>
          <w:rFonts w:ascii="Georgia" w:hAnsi="Georgia" w:cs="Times New Roman"/>
          <w:color w:val="333333"/>
        </w:rPr>
        <w:t xml:space="preserve">)? A number of departments have created programs, but these programs have not become institutionalized within the departments. It remains questionable as to how much change </w:t>
      </w:r>
      <w:proofErr w:type="gramStart"/>
      <w:r w:rsidRPr="00C757A9">
        <w:rPr>
          <w:rFonts w:ascii="Georgia" w:hAnsi="Georgia" w:cs="Times New Roman"/>
          <w:color w:val="333333"/>
        </w:rPr>
        <w:t>is</w:t>
      </w:r>
      <w:proofErr w:type="gramEnd"/>
      <w:r w:rsidRPr="00C757A9">
        <w:rPr>
          <w:rFonts w:ascii="Georgia" w:hAnsi="Georgia" w:cs="Times New Roman"/>
          <w:color w:val="333333"/>
        </w:rPr>
        <w:t xml:space="preserve"> the result of contingency theory, and the level of stated change that is the result of institutional theory.</w:t>
      </w:r>
    </w:p>
    <w:p w:rsidR="00C757A9" w:rsidRDefault="00C757A9" w:rsidP="00C757A9">
      <w:pPr>
        <w:pStyle w:val="Heading2"/>
        <w:spacing w:line="360" w:lineRule="atLeast"/>
        <w:rPr>
          <w:rFonts w:ascii="Georgia" w:eastAsia="Times New Roman" w:hAnsi="Georgia" w:cs="Times New Roman"/>
          <w:color w:val="333333"/>
        </w:rPr>
      </w:pPr>
      <w:r>
        <w:rPr>
          <w:rStyle w:val="sc"/>
          <w:rFonts w:ascii="Georgia" w:eastAsia="Times New Roman" w:hAnsi="Georgia" w:cs="Times New Roman"/>
          <w:caps/>
          <w:color w:val="333333"/>
          <w:sz w:val="32"/>
          <w:szCs w:val="32"/>
        </w:rPr>
        <w:t>HE</w:t>
      </w:r>
      <w:r>
        <w:rPr>
          <w:rStyle w:val="apple-converted-space"/>
          <w:rFonts w:ascii="Georgia" w:eastAsia="Times New Roman" w:hAnsi="Georgia" w:cs="Times New Roman"/>
          <w:color w:val="333333"/>
        </w:rPr>
        <w:t> </w:t>
      </w:r>
      <w:r>
        <w:rPr>
          <w:rFonts w:ascii="Georgia" w:eastAsia="Times New Roman" w:hAnsi="Georgia" w:cs="Times New Roman"/>
          <w:color w:val="333333"/>
        </w:rPr>
        <w:t>S</w:t>
      </w:r>
      <w:r>
        <w:rPr>
          <w:rStyle w:val="sc"/>
          <w:rFonts w:ascii="Georgia" w:eastAsia="Times New Roman" w:hAnsi="Georgia" w:cs="Times New Roman"/>
          <w:caps/>
          <w:color w:val="333333"/>
          <w:sz w:val="32"/>
          <w:szCs w:val="32"/>
        </w:rPr>
        <w:t>YSTEMS</w:t>
      </w:r>
      <w:r>
        <w:rPr>
          <w:rStyle w:val="apple-converted-space"/>
          <w:rFonts w:ascii="Georgia" w:eastAsia="Times New Roman" w:hAnsi="Georgia" w:cs="Times New Roman"/>
          <w:color w:val="333333"/>
        </w:rPr>
        <w:t> </w:t>
      </w:r>
      <w:r>
        <w:rPr>
          <w:rFonts w:ascii="Georgia" w:eastAsia="Times New Roman" w:hAnsi="Georgia" w:cs="Times New Roman"/>
          <w:color w:val="333333"/>
        </w:rPr>
        <w:t>M</w:t>
      </w:r>
      <w:r>
        <w:rPr>
          <w:rStyle w:val="sc"/>
          <w:rFonts w:ascii="Georgia" w:eastAsia="Times New Roman" w:hAnsi="Georgia" w:cs="Times New Roman"/>
          <w:caps/>
          <w:color w:val="333333"/>
          <w:sz w:val="32"/>
          <w:szCs w:val="32"/>
        </w:rPr>
        <w:t>ODEL OF</w:t>
      </w:r>
      <w:r>
        <w:rPr>
          <w:rStyle w:val="apple-converted-space"/>
          <w:rFonts w:ascii="Georgia" w:eastAsia="Times New Roman" w:hAnsi="Georgia" w:cs="Times New Roman"/>
          <w:color w:val="333333"/>
        </w:rPr>
        <w:t> </w:t>
      </w:r>
      <w:r>
        <w:rPr>
          <w:rFonts w:ascii="Georgia" w:eastAsia="Times New Roman" w:hAnsi="Georgia" w:cs="Times New Roman"/>
          <w:color w:val="333333"/>
        </w:rPr>
        <w:t>O</w:t>
      </w:r>
      <w:r>
        <w:rPr>
          <w:rStyle w:val="sc"/>
          <w:rFonts w:ascii="Georgia" w:eastAsia="Times New Roman" w:hAnsi="Georgia" w:cs="Times New Roman"/>
          <w:caps/>
          <w:color w:val="333333"/>
          <w:sz w:val="32"/>
          <w:szCs w:val="32"/>
        </w:rPr>
        <w:t>RGANIZATIONAL</w:t>
      </w:r>
      <w:r>
        <w:rPr>
          <w:rStyle w:val="apple-converted-space"/>
          <w:rFonts w:ascii="Georgia" w:eastAsia="Times New Roman" w:hAnsi="Georgia" w:cs="Times New Roman"/>
          <w:color w:val="333333"/>
        </w:rPr>
        <w:t> </w:t>
      </w:r>
      <w:r>
        <w:rPr>
          <w:rFonts w:ascii="Georgia" w:eastAsia="Times New Roman" w:hAnsi="Georgia" w:cs="Times New Roman"/>
          <w:color w:val="333333"/>
        </w:rPr>
        <w:t>M</w:t>
      </w:r>
      <w:r>
        <w:rPr>
          <w:rStyle w:val="sc"/>
          <w:rFonts w:ascii="Georgia" w:eastAsia="Times New Roman" w:hAnsi="Georgia" w:cs="Times New Roman"/>
          <w:caps/>
          <w:color w:val="333333"/>
          <w:sz w:val="32"/>
          <w:szCs w:val="32"/>
        </w:rPr>
        <w:t>ANAGEMENT</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The contingency approach to organizational theory emphasizes the relationship between the police agency and its environment. It emphasizes the open construction of organizations, focusing more on organizational processes and outcomes than the human relations model. The contingency approach, to some extent, attempts to mediate between the classical and human relations approaches. It recognizes that organizations are often a mix of the mechanistic and organic parts, and the key to organizational success is implementing the correct mix at the unit and administrative levels. Moreover, it emphasizes an alignment between the organization and the environment.</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 xml:space="preserve">The systems approach represents an elaboration or expansion of contingency theory. </w:t>
      </w:r>
      <w:proofErr w:type="spellStart"/>
      <w:r>
        <w:rPr>
          <w:rFonts w:ascii="Georgia" w:hAnsi="Georgia"/>
          <w:color w:val="333333"/>
          <w:sz w:val="24"/>
          <w:szCs w:val="24"/>
        </w:rPr>
        <w:t>Basically,</w:t>
      </w:r>
      <w:hyperlink r:id="rId46" w:history="1">
        <w:r>
          <w:rPr>
            <w:rStyle w:val="tc"/>
            <w:rFonts w:ascii="Georgia" w:hAnsi="Georgia"/>
            <w:b/>
            <w:bCs/>
            <w:color w:val="00AEEF"/>
            <w:sz w:val="24"/>
            <w:szCs w:val="24"/>
          </w:rPr>
          <w:t>systems</w:t>
        </w:r>
        <w:proofErr w:type="spellEnd"/>
      </w:hyperlink>
      <w:r>
        <w:rPr>
          <w:rStyle w:val="apple-converted-space"/>
          <w:rFonts w:ascii="Georgia" w:hAnsi="Georgia"/>
          <w:color w:val="333333"/>
          <w:sz w:val="24"/>
          <w:szCs w:val="24"/>
        </w:rPr>
        <w:t> </w:t>
      </w:r>
      <w:r>
        <w:rPr>
          <w:rFonts w:ascii="Georgia" w:hAnsi="Georgia"/>
          <w:color w:val="333333"/>
          <w:sz w:val="24"/>
          <w:szCs w:val="24"/>
        </w:rPr>
        <w:t xml:space="preserve">consist of a set of interrelated parts or components that work together to achieve a set of overall objectives. Systems theory emphasizes or concentrates on the parts, not the whole. The whole organization is of little consequence since it merely is a sum of the various parts. According to proponents of the systems approach, the classicists and human </w:t>
      </w:r>
      <w:proofErr w:type="spellStart"/>
      <w:r>
        <w:rPr>
          <w:rFonts w:ascii="Georgia" w:hAnsi="Georgia"/>
          <w:color w:val="333333"/>
          <w:sz w:val="24"/>
          <w:szCs w:val="24"/>
        </w:rPr>
        <w:t>relationists</w:t>
      </w:r>
      <w:proofErr w:type="spellEnd"/>
      <w:r>
        <w:rPr>
          <w:rFonts w:ascii="Georgia" w:hAnsi="Georgia"/>
          <w:color w:val="333333"/>
          <w:sz w:val="24"/>
          <w:szCs w:val="24"/>
        </w:rPr>
        <w:t xml:space="preserve"> erred when they concentrated on the implementation of an overarching philosophy. A more accurate way of examining organizations is to study what is occurring within and across the various components.</w:t>
      </w:r>
    </w:p>
    <w:p w:rsidR="00C757A9" w:rsidRDefault="00C757A9" w:rsidP="00C757A9">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systems</w:t>
      </w:r>
      <w:proofErr w:type="gramEnd"/>
      <w:r>
        <w:rPr>
          <w:rStyle w:val="apple-converted-space"/>
          <w:rFonts w:ascii="Georgia" w:hAnsi="Georgia"/>
          <w:color w:val="333333"/>
          <w:sz w:val="24"/>
          <w:szCs w:val="24"/>
        </w:rPr>
        <w:t> </w:t>
      </w:r>
      <w:r>
        <w:rPr>
          <w:rStyle w:val="tc"/>
          <w:rFonts w:ascii="Georgia" w:hAnsi="Georgia"/>
          <w:color w:val="00AEEF"/>
          <w:sz w:val="24"/>
          <w:szCs w:val="24"/>
        </w:rPr>
        <w:t>set of interrelated parts of components that work together to achieve a set of overall objectives.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In</w:t>
      </w:r>
      <w:r>
        <w:rPr>
          <w:rStyle w:val="apple-converted-space"/>
          <w:rFonts w:ascii="Georgia" w:hAnsi="Georgia"/>
          <w:color w:val="333333"/>
          <w:sz w:val="24"/>
          <w:szCs w:val="24"/>
        </w:rPr>
        <w:t> </w:t>
      </w:r>
      <w:hyperlink r:id="rId47" w:history="1">
        <w:r>
          <w:rPr>
            <w:rStyle w:val="Hyperlink"/>
            <w:rFonts w:ascii="Georgia" w:hAnsi="Georgia"/>
            <w:b/>
            <w:bCs/>
            <w:color w:val="0D8CD6"/>
            <w:sz w:val="24"/>
            <w:szCs w:val="24"/>
          </w:rPr>
          <w:t>Chapter 2</w:t>
        </w:r>
      </w:hyperlink>
      <w:r>
        <w:rPr>
          <w:rFonts w:ascii="Georgia" w:hAnsi="Georgia"/>
          <w:color w:val="333333"/>
          <w:sz w:val="24"/>
          <w:szCs w:val="24"/>
        </w:rPr>
        <w:t>, we discussed the importance of police organizations being open to and responding to their environments. The organizational system must be open. It must interact and respond to the environment. Systems are dynamic and ever changing as they respond to their environments. This section expands on the discussion in</w:t>
      </w:r>
      <w:r>
        <w:rPr>
          <w:rStyle w:val="apple-converted-space"/>
          <w:rFonts w:ascii="Georgia" w:hAnsi="Georgia"/>
          <w:color w:val="333333"/>
          <w:sz w:val="24"/>
          <w:szCs w:val="24"/>
        </w:rPr>
        <w:t> </w:t>
      </w:r>
      <w:hyperlink r:id="rId48" w:history="1">
        <w:r>
          <w:rPr>
            <w:rStyle w:val="Hyperlink"/>
            <w:rFonts w:ascii="Georgia" w:hAnsi="Georgia"/>
            <w:b/>
            <w:bCs/>
            <w:color w:val="0D8CD6"/>
            <w:sz w:val="24"/>
            <w:szCs w:val="24"/>
          </w:rPr>
          <w:t>Chapter 2</w:t>
        </w:r>
      </w:hyperlink>
      <w:r>
        <w:rPr>
          <w:rStyle w:val="apple-converted-space"/>
          <w:rFonts w:ascii="Georgia" w:hAnsi="Georgia"/>
          <w:color w:val="333333"/>
          <w:sz w:val="24"/>
          <w:szCs w:val="24"/>
        </w:rPr>
        <w:t> </w:t>
      </w:r>
      <w:r>
        <w:rPr>
          <w:rFonts w:ascii="Georgia" w:hAnsi="Georgia"/>
          <w:color w:val="333333"/>
          <w:sz w:val="24"/>
          <w:szCs w:val="24"/>
        </w:rPr>
        <w:t>and provides more detail about the components of an open system.</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Characteristics of an Open System</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An open system consists of nine common characteristics (Katz and Kahn,</w:t>
      </w:r>
      <w:r>
        <w:rPr>
          <w:rStyle w:val="apple-converted-space"/>
          <w:rFonts w:ascii="Georgia" w:hAnsi="Georgia"/>
          <w:color w:val="333333"/>
          <w:sz w:val="24"/>
          <w:szCs w:val="24"/>
        </w:rPr>
        <w:t> </w:t>
      </w:r>
      <w:hyperlink r:id="rId49" w:history="1">
        <w:r>
          <w:rPr>
            <w:rStyle w:val="Hyperlink"/>
            <w:rFonts w:ascii="Georgia" w:hAnsi="Georgia"/>
            <w:b/>
            <w:bCs/>
            <w:color w:val="0D8CD6"/>
            <w:sz w:val="24"/>
            <w:szCs w:val="24"/>
          </w:rPr>
          <w:t>1966</w:t>
        </w:r>
      </w:hyperlink>
      <w:r>
        <w:rPr>
          <w:rFonts w:ascii="Georgia" w:hAnsi="Georgia"/>
          <w:color w:val="333333"/>
          <w:sz w:val="24"/>
          <w:szCs w:val="24"/>
        </w:rPr>
        <w:t>; Scott and Davis,</w:t>
      </w:r>
      <w:hyperlink r:id="rId50" w:history="1">
        <w:r>
          <w:rPr>
            <w:rStyle w:val="Hyperlink"/>
            <w:rFonts w:ascii="Georgia" w:hAnsi="Georgia"/>
            <w:b/>
            <w:bCs/>
            <w:color w:val="0D8CD6"/>
            <w:sz w:val="24"/>
            <w:szCs w:val="24"/>
          </w:rPr>
          <w:t>2007</w:t>
        </w:r>
      </w:hyperlink>
      <w:r>
        <w:rPr>
          <w:rFonts w:ascii="Georgia" w:hAnsi="Georgia"/>
          <w:color w:val="333333"/>
          <w:sz w:val="24"/>
          <w:szCs w:val="24"/>
        </w:rPr>
        <w:t>): (1) environmental awareness and importation of energy and resources, (2) conversion of energy into goods and services, (3) outputs, (4) cyclical character of</w:t>
      </w:r>
      <w:r>
        <w:rPr>
          <w:rStyle w:val="apple-converted-space"/>
          <w:rFonts w:ascii="Georgia" w:hAnsi="Georgia"/>
          <w:color w:val="333333"/>
          <w:sz w:val="24"/>
          <w:szCs w:val="24"/>
        </w:rPr>
        <w:t> </w:t>
      </w:r>
      <w:r>
        <w:rPr>
          <w:rFonts w:ascii="Georgia" w:hAnsi="Georgia"/>
          <w:color w:val="333333"/>
          <w:sz w:val="24"/>
          <w:szCs w:val="24"/>
        </w:rPr>
        <w:t>processes, (5) negative entropy, (6) feedback, (7) functional steady state or</w:t>
      </w:r>
      <w:r>
        <w:rPr>
          <w:rStyle w:val="apple-converted-space"/>
          <w:rFonts w:ascii="Georgia" w:hAnsi="Georgia"/>
          <w:color w:val="333333"/>
          <w:sz w:val="24"/>
          <w:szCs w:val="24"/>
        </w:rPr>
        <w:t> </w:t>
      </w:r>
      <w:hyperlink r:id="rId51" w:history="1">
        <w:r>
          <w:rPr>
            <w:rStyle w:val="Hyperlink"/>
            <w:rFonts w:ascii="Georgia" w:hAnsi="Georgia"/>
            <w:b/>
            <w:bCs/>
            <w:color w:val="0D8CD6"/>
            <w:sz w:val="24"/>
            <w:szCs w:val="24"/>
          </w:rPr>
          <w:t>dynamic homeostasis</w:t>
        </w:r>
      </w:hyperlink>
      <w:r>
        <w:rPr>
          <w:rFonts w:ascii="Georgia" w:hAnsi="Georgia"/>
          <w:color w:val="333333"/>
          <w:sz w:val="24"/>
          <w:szCs w:val="24"/>
        </w:rPr>
        <w:t xml:space="preserve">, (8) movement toward growth and expansion, and (9) </w:t>
      </w:r>
      <w:proofErr w:type="spellStart"/>
      <w:r>
        <w:rPr>
          <w:rFonts w:ascii="Georgia" w:hAnsi="Georgia"/>
          <w:color w:val="333333"/>
          <w:sz w:val="24"/>
          <w:szCs w:val="24"/>
        </w:rPr>
        <w:t>equifinality</w:t>
      </w:r>
      <w:proofErr w:type="spellEnd"/>
      <w:r>
        <w:rPr>
          <w:rFonts w:ascii="Georgia" w:hAnsi="Georgia"/>
          <w:color w:val="333333"/>
          <w:sz w:val="24"/>
          <w:szCs w:val="24"/>
        </w:rPr>
        <w:t>.</w:t>
      </w:r>
      <w:r>
        <w:rPr>
          <w:rStyle w:val="apple-converted-space"/>
          <w:rFonts w:ascii="Georgia" w:hAnsi="Georgia"/>
          <w:color w:val="333333"/>
          <w:sz w:val="24"/>
          <w:szCs w:val="24"/>
        </w:rPr>
        <w:t> </w:t>
      </w:r>
      <w:hyperlink r:id="rId52" w:history="1">
        <w:r>
          <w:rPr>
            <w:rStyle w:val="Hyperlink"/>
            <w:rFonts w:ascii="Georgia" w:hAnsi="Georgia"/>
            <w:b/>
            <w:bCs/>
            <w:color w:val="0D8CD6"/>
            <w:sz w:val="24"/>
            <w:szCs w:val="24"/>
          </w:rPr>
          <w:t>Figure 5-2</w:t>
        </w:r>
      </w:hyperlink>
      <w:r>
        <w:rPr>
          <w:rStyle w:val="apple-converted-space"/>
          <w:rFonts w:ascii="Georgia" w:hAnsi="Georgia"/>
          <w:color w:val="333333"/>
          <w:sz w:val="24"/>
          <w:szCs w:val="24"/>
        </w:rPr>
        <w:t> </w:t>
      </w:r>
      <w:r>
        <w:rPr>
          <w:rFonts w:ascii="Georgia" w:hAnsi="Georgia"/>
          <w:color w:val="333333"/>
          <w:sz w:val="24"/>
          <w:szCs w:val="24"/>
        </w:rPr>
        <w:t>provides a schematic of the open-system process.</w:t>
      </w:r>
    </w:p>
    <w:p w:rsidR="00C757A9" w:rsidRDefault="00C757A9" w:rsidP="00C757A9">
      <w:pPr>
        <w:pStyle w:val="NormalWeb"/>
        <w:spacing w:line="360" w:lineRule="atLeast"/>
        <w:rPr>
          <w:rFonts w:ascii="Georgia" w:hAnsi="Georgia"/>
          <w:color w:val="333333"/>
          <w:sz w:val="24"/>
          <w:szCs w:val="24"/>
        </w:rPr>
      </w:pPr>
      <w:hyperlink r:id="rId53" w:history="1">
        <w:r>
          <w:rPr>
            <w:rStyle w:val="tc"/>
            <w:rFonts w:ascii="Georgia" w:hAnsi="Georgia"/>
            <w:b/>
            <w:bCs/>
            <w:color w:val="00AEEF"/>
            <w:sz w:val="24"/>
            <w:szCs w:val="24"/>
          </w:rPr>
          <w:t>Environmental awareness and importation of energy and resources</w:t>
        </w:r>
      </w:hyperlink>
      <w:r>
        <w:rPr>
          <w:rStyle w:val="apple-converted-space"/>
          <w:rFonts w:ascii="Georgia" w:hAnsi="Georgia"/>
          <w:color w:val="333333"/>
          <w:sz w:val="24"/>
          <w:szCs w:val="24"/>
        </w:rPr>
        <w:t> </w:t>
      </w:r>
      <w:r>
        <w:rPr>
          <w:rFonts w:ascii="Georgia" w:hAnsi="Georgia"/>
          <w:color w:val="333333"/>
          <w:sz w:val="24"/>
          <w:szCs w:val="24"/>
        </w:rPr>
        <w:t>refers to an organization being a part of an overall environment, as discussed in the contingency theory section and</w:t>
      </w:r>
      <w:r>
        <w:rPr>
          <w:rStyle w:val="apple-converted-space"/>
          <w:rFonts w:ascii="Georgia" w:hAnsi="Georgia"/>
          <w:color w:val="333333"/>
          <w:sz w:val="24"/>
          <w:szCs w:val="24"/>
        </w:rPr>
        <w:t> </w:t>
      </w:r>
      <w:hyperlink r:id="rId54" w:history="1">
        <w:r>
          <w:rPr>
            <w:rStyle w:val="Hyperlink"/>
            <w:rFonts w:ascii="Georgia" w:hAnsi="Georgia"/>
            <w:b/>
            <w:bCs/>
            <w:color w:val="0D8CD6"/>
            <w:sz w:val="24"/>
            <w:szCs w:val="24"/>
          </w:rPr>
          <w:t>Chapter 2</w:t>
        </w:r>
      </w:hyperlink>
      <w:r>
        <w:rPr>
          <w:rFonts w:ascii="Georgia" w:hAnsi="Georgia"/>
          <w:color w:val="333333"/>
          <w:sz w:val="24"/>
          <w:szCs w:val="24"/>
        </w:rPr>
        <w:t>. This environment, in turn, has a tremendous effect on the organization in terms of its structure and activities. What a particular police department does is dictated by the needs and desires of the community—responding to calls for service, crime, etc. For example, the bulk of police activities are initiated by citizens’ calls to the police requesting some service. If the police fail to respond adequately to these requests, the public may voice its disapproval through the political system. Successful or effective police departments are able to respond to their communities.</w:t>
      </w:r>
    </w:p>
    <w:p w:rsidR="00C757A9" w:rsidRDefault="00C757A9" w:rsidP="00C757A9">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environmental</w:t>
      </w:r>
      <w:proofErr w:type="gramEnd"/>
      <w:r>
        <w:rPr>
          <w:rStyle w:val="tc"/>
          <w:rFonts w:ascii="Georgia" w:hAnsi="Georgia"/>
          <w:b/>
          <w:bCs/>
          <w:color w:val="00AEEF"/>
          <w:sz w:val="24"/>
          <w:szCs w:val="24"/>
        </w:rPr>
        <w:t xml:space="preserve"> awareness and importation of energy and resources</w:t>
      </w:r>
      <w:r>
        <w:rPr>
          <w:rStyle w:val="apple-converted-space"/>
          <w:rFonts w:ascii="Georgia" w:hAnsi="Georgia"/>
          <w:color w:val="333333"/>
          <w:sz w:val="24"/>
          <w:szCs w:val="24"/>
        </w:rPr>
        <w:t> </w:t>
      </w:r>
      <w:r>
        <w:rPr>
          <w:rStyle w:val="tc"/>
          <w:rFonts w:ascii="Georgia" w:hAnsi="Georgia"/>
          <w:color w:val="00AEEF"/>
          <w:sz w:val="24"/>
          <w:szCs w:val="24"/>
        </w:rPr>
        <w:t>the belief that an organization is part of an overall environment, as seen in the contingency theory.</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 xml:space="preserve">Also, police departments procure resources from the community through the political system. If a police department satisfies or meets the demands of the community, the community through the political system very likely will make greater amounts of resources available to the department. On the other hand, if the </w:t>
      </w:r>
      <w:proofErr w:type="gramStart"/>
      <w:r>
        <w:rPr>
          <w:rFonts w:ascii="Georgia" w:hAnsi="Georgia"/>
          <w:color w:val="333333"/>
          <w:sz w:val="24"/>
          <w:szCs w:val="24"/>
        </w:rPr>
        <w:t>department is perceived negatively or neutrally by the community</w:t>
      </w:r>
      <w:proofErr w:type="gramEnd"/>
      <w:r>
        <w:rPr>
          <w:rFonts w:ascii="Georgia" w:hAnsi="Georgia"/>
          <w:color w:val="333333"/>
          <w:sz w:val="24"/>
          <w:szCs w:val="24"/>
        </w:rPr>
        <w:t>, it very likely will have more difficulty in obtaining resources. Regardless, the environment plays a crucial role in an organization’s stability and future success.</w:t>
      </w:r>
    </w:p>
    <w:p w:rsidR="00C757A9" w:rsidRDefault="00C757A9" w:rsidP="00C757A9">
      <w:pPr>
        <w:pStyle w:val="NormalWeb"/>
        <w:spacing w:line="360" w:lineRule="atLeast"/>
        <w:rPr>
          <w:rFonts w:ascii="Georgia" w:hAnsi="Georgia"/>
          <w:color w:val="333333"/>
          <w:sz w:val="24"/>
          <w:szCs w:val="24"/>
        </w:rPr>
      </w:pPr>
      <w:hyperlink r:id="rId55" w:history="1">
        <w:r>
          <w:rPr>
            <w:rStyle w:val="tc"/>
            <w:rFonts w:ascii="Georgia" w:hAnsi="Georgia"/>
            <w:b/>
            <w:bCs/>
            <w:color w:val="00AEEF"/>
            <w:sz w:val="24"/>
            <w:szCs w:val="24"/>
          </w:rPr>
          <w:t>Conversion of energy into goods and services</w:t>
        </w:r>
      </w:hyperlink>
      <w:r>
        <w:rPr>
          <w:rStyle w:val="apple-converted-space"/>
          <w:rFonts w:ascii="Georgia" w:hAnsi="Georgia"/>
          <w:color w:val="333333"/>
          <w:sz w:val="24"/>
          <w:szCs w:val="24"/>
        </w:rPr>
        <w:t> </w:t>
      </w:r>
      <w:r>
        <w:rPr>
          <w:rFonts w:ascii="Georgia" w:hAnsi="Georgia"/>
          <w:color w:val="333333"/>
          <w:sz w:val="24"/>
          <w:szCs w:val="24"/>
        </w:rPr>
        <w:t xml:space="preserve">is the process that occurs when an organization imports energy or resources and then converts them into some form of action. An organization must have resources if it is to function. Energy or resources are used to pay salaries and purchase equipment so that the police department can provide services to its citizens. Once a department receives its allotment of resources, administrative decisions are made as to how they are spent or allocated. This process establishes priorities for the department. Effective police departments are able to manage their resources and provide a higher level of service at a lower cost. </w:t>
      </w:r>
      <w:proofErr w:type="spellStart"/>
      <w:r>
        <w:rPr>
          <w:rFonts w:ascii="Georgia" w:hAnsi="Georgia"/>
          <w:color w:val="333333"/>
          <w:sz w:val="24"/>
          <w:szCs w:val="24"/>
        </w:rPr>
        <w:t>This</w:t>
      </w:r>
      <w:hyperlink r:id="rId56" w:history="1">
        <w:r>
          <w:rPr>
            <w:rStyle w:val="Hyperlink"/>
            <w:rFonts w:ascii="Georgia" w:hAnsi="Georgia"/>
            <w:b/>
            <w:bCs/>
            <w:color w:val="0D8CD6"/>
            <w:sz w:val="24"/>
            <w:szCs w:val="24"/>
          </w:rPr>
          <w:t>conversion</w:t>
        </w:r>
        <w:proofErr w:type="spellEnd"/>
        <w:r>
          <w:rPr>
            <w:rStyle w:val="Hyperlink"/>
            <w:rFonts w:ascii="Georgia" w:hAnsi="Georgia"/>
            <w:b/>
            <w:bCs/>
            <w:color w:val="0D8CD6"/>
            <w:sz w:val="24"/>
            <w:szCs w:val="24"/>
          </w:rPr>
          <w:t xml:space="preserve"> process</w:t>
        </w:r>
      </w:hyperlink>
      <w:r>
        <w:rPr>
          <w:rStyle w:val="apple-converted-space"/>
          <w:rFonts w:ascii="Georgia" w:hAnsi="Georgia"/>
          <w:color w:val="333333"/>
          <w:sz w:val="24"/>
          <w:szCs w:val="24"/>
        </w:rPr>
        <w:t> </w:t>
      </w:r>
      <w:r>
        <w:rPr>
          <w:rFonts w:ascii="Georgia" w:hAnsi="Georgia"/>
          <w:color w:val="333333"/>
          <w:sz w:val="24"/>
          <w:szCs w:val="24"/>
        </w:rPr>
        <w:t>centers on efficiency and effectiveness.</w:t>
      </w:r>
    </w:p>
    <w:p w:rsidR="00C757A9" w:rsidRDefault="00C757A9" w:rsidP="00C757A9">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conversion</w:t>
      </w:r>
      <w:proofErr w:type="gramEnd"/>
      <w:r>
        <w:rPr>
          <w:rStyle w:val="tc"/>
          <w:rFonts w:ascii="Georgia" w:hAnsi="Georgia"/>
          <w:b/>
          <w:bCs/>
          <w:color w:val="00AEEF"/>
          <w:sz w:val="24"/>
          <w:szCs w:val="24"/>
        </w:rPr>
        <w:t xml:space="preserve"> of energy into goods and services</w:t>
      </w:r>
      <w:r>
        <w:rPr>
          <w:rStyle w:val="apple-converted-space"/>
          <w:rFonts w:ascii="Georgia" w:hAnsi="Georgia"/>
          <w:color w:val="333333"/>
          <w:sz w:val="24"/>
          <w:szCs w:val="24"/>
        </w:rPr>
        <w:t> </w:t>
      </w:r>
      <w:r>
        <w:rPr>
          <w:rStyle w:val="tc"/>
          <w:rFonts w:ascii="Georgia" w:hAnsi="Georgia"/>
          <w:color w:val="00AEEF"/>
          <w:sz w:val="24"/>
          <w:szCs w:val="24"/>
        </w:rPr>
        <w:t>process that occurs when an organization imports energy or resources and then converts them into some form of action.</w:t>
      </w:r>
    </w:p>
    <w:p w:rsidR="00C757A9" w:rsidRDefault="00C757A9" w:rsidP="00C757A9">
      <w:pPr>
        <w:pStyle w:val="NormalWeb"/>
        <w:spacing w:line="360" w:lineRule="atLeast"/>
        <w:rPr>
          <w:rFonts w:ascii="Georgia" w:hAnsi="Georgia"/>
          <w:color w:val="333333"/>
          <w:sz w:val="24"/>
          <w:szCs w:val="24"/>
        </w:rPr>
      </w:pPr>
      <w:hyperlink r:id="rId57" w:history="1">
        <w:r>
          <w:rPr>
            <w:rStyle w:val="tc"/>
            <w:rFonts w:ascii="Georgia" w:hAnsi="Georgia"/>
            <w:b/>
            <w:bCs/>
            <w:color w:val="00AEEF"/>
            <w:sz w:val="24"/>
            <w:szCs w:val="24"/>
          </w:rPr>
          <w:t>Outputs</w:t>
        </w:r>
      </w:hyperlink>
      <w:r>
        <w:rPr>
          <w:rStyle w:val="apple-converted-space"/>
          <w:rFonts w:ascii="Georgia" w:hAnsi="Georgia"/>
          <w:color w:val="333333"/>
          <w:sz w:val="24"/>
          <w:szCs w:val="24"/>
        </w:rPr>
        <w:t> </w:t>
      </w:r>
      <w:r>
        <w:rPr>
          <w:rFonts w:ascii="Georgia" w:hAnsi="Georgia"/>
          <w:color w:val="333333"/>
          <w:sz w:val="24"/>
          <w:szCs w:val="24"/>
        </w:rPr>
        <w:t xml:space="preserve">are the various services a police department provides to the community. The range of services includes arresting criminals, patrolling, keeping the peace, preventing crime, investigating criminal activities, and assisting persons in need (Gaines and </w:t>
      </w:r>
      <w:proofErr w:type="spellStart"/>
      <w:r>
        <w:rPr>
          <w:rFonts w:ascii="Georgia" w:hAnsi="Georgia"/>
          <w:color w:val="333333"/>
          <w:sz w:val="24"/>
          <w:szCs w:val="24"/>
        </w:rPr>
        <w:t>Kappeler</w:t>
      </w:r>
      <w:proofErr w:type="spellEnd"/>
      <w:r>
        <w:rPr>
          <w:rFonts w:ascii="Georgia" w:hAnsi="Georgia"/>
          <w:color w:val="333333"/>
          <w:sz w:val="24"/>
          <w:szCs w:val="24"/>
        </w:rPr>
        <w:t>,</w:t>
      </w:r>
      <w:r>
        <w:rPr>
          <w:rStyle w:val="apple-converted-space"/>
          <w:rFonts w:ascii="Georgia" w:hAnsi="Georgia"/>
          <w:color w:val="333333"/>
          <w:sz w:val="24"/>
          <w:szCs w:val="24"/>
        </w:rPr>
        <w:t> </w:t>
      </w:r>
      <w:hyperlink r:id="rId58" w:history="1">
        <w:r>
          <w:rPr>
            <w:rStyle w:val="Hyperlink"/>
            <w:rFonts w:ascii="Georgia" w:hAnsi="Georgia"/>
            <w:b/>
            <w:bCs/>
            <w:color w:val="0D8CD6"/>
            <w:sz w:val="24"/>
            <w:szCs w:val="24"/>
          </w:rPr>
          <w:t>2008</w:t>
        </w:r>
      </w:hyperlink>
      <w:r>
        <w:rPr>
          <w:rFonts w:ascii="Georgia" w:hAnsi="Georgia"/>
          <w:color w:val="333333"/>
          <w:sz w:val="24"/>
          <w:szCs w:val="24"/>
        </w:rPr>
        <w:t xml:space="preserve">). The police must provide services or outputs, both in terms of quality and </w:t>
      </w:r>
      <w:proofErr w:type="gramStart"/>
      <w:r>
        <w:rPr>
          <w:rFonts w:ascii="Georgia" w:hAnsi="Georgia"/>
          <w:color w:val="333333"/>
          <w:sz w:val="24"/>
          <w:szCs w:val="24"/>
        </w:rPr>
        <w:t>quantity, that</w:t>
      </w:r>
      <w:proofErr w:type="gramEnd"/>
      <w:r>
        <w:rPr>
          <w:rFonts w:ascii="Georgia" w:hAnsi="Georgia"/>
          <w:color w:val="333333"/>
          <w:sz w:val="24"/>
          <w:szCs w:val="24"/>
        </w:rPr>
        <w:t xml:space="preserve"> are acceptable to the community and the political system. If they do not, the department very likely will suffer in terms of resources, and there is a possibility that the chief may be forced out of the department.</w:t>
      </w:r>
    </w:p>
    <w:p w:rsidR="00C757A9" w:rsidRPr="00C757A9" w:rsidRDefault="00C757A9" w:rsidP="00C757A9">
      <w:pPr>
        <w:pStyle w:val="NormalWeb"/>
        <w:spacing w:line="360" w:lineRule="atLeast"/>
        <w:rPr>
          <w:rFonts w:ascii="Georgia" w:hAnsi="Georgia"/>
          <w:color w:val="333333"/>
          <w:sz w:val="24"/>
          <w:szCs w:val="24"/>
        </w:rPr>
      </w:pPr>
      <w:r>
        <w:rPr>
          <w:rFonts w:ascii="Georgia" w:eastAsia="Times New Roman" w:hAnsi="Georgia"/>
          <w:color w:val="333333"/>
        </w:rPr>
        <w:tab/>
      </w:r>
      <w:hyperlink r:id="rId59" w:history="1">
        <w:r w:rsidRPr="00C757A9">
          <w:rPr>
            <w:rFonts w:ascii="Georgia" w:hAnsi="Georgia"/>
            <w:b/>
            <w:bCs/>
            <w:color w:val="00AEEF"/>
            <w:sz w:val="24"/>
            <w:szCs w:val="24"/>
          </w:rPr>
          <w:t>Cyclical character of processes</w:t>
        </w:r>
      </w:hyperlink>
      <w:r w:rsidRPr="00C757A9">
        <w:rPr>
          <w:rFonts w:ascii="Georgia" w:hAnsi="Georgia"/>
          <w:color w:val="333333"/>
          <w:sz w:val="24"/>
          <w:szCs w:val="24"/>
        </w:rPr>
        <w:t xml:space="preserve"> refers to the nature of work and activities in organizations. Almost all work occurs in cycles or is repetitive in nature. For example, when a police dispatcher receives a call, the information is dispatched to a patrol officer. If a crime has been committed, the patrol officer will take a report and conduct a preliminary investigation. If the </w:t>
      </w:r>
      <w:proofErr w:type="gramStart"/>
      <w:r w:rsidRPr="00C757A9">
        <w:rPr>
          <w:rFonts w:ascii="Georgia" w:hAnsi="Georgia"/>
          <w:color w:val="333333"/>
          <w:sz w:val="24"/>
          <w:szCs w:val="24"/>
        </w:rPr>
        <w:t>case is not solved by the patrol officer</w:t>
      </w:r>
      <w:proofErr w:type="gramEnd"/>
      <w:r w:rsidRPr="00C757A9">
        <w:rPr>
          <w:rFonts w:ascii="Georgia" w:hAnsi="Georgia"/>
          <w:color w:val="333333"/>
          <w:sz w:val="24"/>
          <w:szCs w:val="24"/>
        </w:rPr>
        <w:t xml:space="preserve">, it is turned over to a detective who completes a follow-up investigation. This chain of events represents a cycle of </w:t>
      </w:r>
      <w:proofErr w:type="gramStart"/>
      <w:r w:rsidRPr="00C757A9">
        <w:rPr>
          <w:rFonts w:ascii="Georgia" w:hAnsi="Georgia"/>
          <w:color w:val="333333"/>
          <w:sz w:val="24"/>
          <w:szCs w:val="24"/>
        </w:rPr>
        <w:t>activities which</w:t>
      </w:r>
      <w:proofErr w:type="gramEnd"/>
      <w:r w:rsidRPr="00C757A9">
        <w:rPr>
          <w:rFonts w:ascii="Georgia" w:hAnsi="Georgia"/>
          <w:color w:val="333333"/>
          <w:sz w:val="24"/>
          <w:szCs w:val="24"/>
        </w:rPr>
        <w:t xml:space="preserve"> can be plotted, studied, and understood. Once a work cycle is understood, it can be improved upon and better controlled.</w:t>
      </w:r>
    </w:p>
    <w:p w:rsidR="00C757A9" w:rsidRPr="00C757A9" w:rsidRDefault="00C757A9" w:rsidP="00C757A9">
      <w:pPr>
        <w:shd w:val="clear" w:color="auto" w:fill="FFFFFF"/>
        <w:spacing w:before="100" w:beforeAutospacing="1" w:after="100" w:afterAutospacing="1" w:line="360" w:lineRule="atLeast"/>
        <w:rPr>
          <w:rFonts w:ascii="Georgia" w:hAnsi="Georgia" w:cs="Times New Roman"/>
          <w:color w:val="333333"/>
        </w:rPr>
      </w:pPr>
      <w:proofErr w:type="gramStart"/>
      <w:r w:rsidRPr="00C757A9">
        <w:rPr>
          <w:rFonts w:ascii="Georgia" w:hAnsi="Georgia" w:cs="Times New Roman"/>
          <w:b/>
          <w:bCs/>
          <w:color w:val="00AEEF"/>
        </w:rPr>
        <w:t>cyclical</w:t>
      </w:r>
      <w:proofErr w:type="gramEnd"/>
      <w:r w:rsidRPr="00C757A9">
        <w:rPr>
          <w:rFonts w:ascii="Georgia" w:hAnsi="Georgia" w:cs="Times New Roman"/>
          <w:b/>
          <w:bCs/>
          <w:color w:val="00AEEF"/>
        </w:rPr>
        <w:t xml:space="preserve"> character of processes</w:t>
      </w:r>
      <w:r w:rsidRPr="00C757A9">
        <w:rPr>
          <w:rFonts w:ascii="Georgia" w:hAnsi="Georgia" w:cs="Times New Roman"/>
          <w:color w:val="333333"/>
        </w:rPr>
        <w:t> </w:t>
      </w:r>
      <w:r w:rsidRPr="00C757A9">
        <w:rPr>
          <w:rFonts w:ascii="Georgia" w:hAnsi="Georgia" w:cs="Times New Roman"/>
          <w:color w:val="00AEEF"/>
        </w:rPr>
        <w:t>nature of work and activities in organizations.</w:t>
      </w:r>
    </w:p>
    <w:p w:rsidR="00C757A9" w:rsidRPr="00C757A9" w:rsidRDefault="00C757A9" w:rsidP="00C757A9">
      <w:pPr>
        <w:spacing w:before="100" w:beforeAutospacing="1" w:after="100" w:afterAutospacing="1" w:line="360" w:lineRule="atLeast"/>
        <w:rPr>
          <w:rFonts w:ascii="Georgia" w:hAnsi="Georgia" w:cs="Times New Roman"/>
          <w:color w:val="333333"/>
        </w:rPr>
      </w:pPr>
      <w:hyperlink r:id="rId60" w:history="1">
        <w:r w:rsidRPr="00C757A9">
          <w:rPr>
            <w:rFonts w:ascii="Georgia" w:hAnsi="Georgia" w:cs="Times New Roman"/>
            <w:b/>
            <w:bCs/>
            <w:color w:val="00AEEF"/>
          </w:rPr>
          <w:t>Negative entropy</w:t>
        </w:r>
      </w:hyperlink>
      <w:r w:rsidRPr="00C757A9">
        <w:rPr>
          <w:rFonts w:ascii="Georgia" w:hAnsi="Georgia" w:cs="Times New Roman"/>
          <w:color w:val="333333"/>
        </w:rPr>
        <w:t> is a process whereby the organization replenishes itself or stores energy or resources. Entropy occurs naturally as organizations move toward disorganization. For example, if the police chief fails to attend to maintaining the department in terms of responding to community needs or remaining technologically current, the department will fall behind and become less functional. Therefore, a department must store resources to be prepared when there are extraordinary demands. Police chiefs should maintain contingency funds for special situations such as crime waves, riots, and natural disasters. Without contingency funds, a department would not be able to respond to such a situation effectively. Along these same lines, a police department must store or amass “good will” within the community. This allows the department to survive whenever an officer makes a decisive mistake such as an accidental shooting or when there is a scandal within the department. A department can weather such events if it has amassed a substantial amount of good will prior to the event.</w:t>
      </w:r>
    </w:p>
    <w:p w:rsidR="00C757A9" w:rsidRPr="00C757A9" w:rsidRDefault="00C757A9" w:rsidP="00C757A9">
      <w:pPr>
        <w:shd w:val="clear" w:color="auto" w:fill="FFFFFF"/>
        <w:spacing w:before="100" w:beforeAutospacing="1" w:after="100" w:afterAutospacing="1" w:line="360" w:lineRule="atLeast"/>
        <w:rPr>
          <w:rFonts w:ascii="Georgia" w:hAnsi="Georgia" w:cs="Times New Roman"/>
          <w:color w:val="333333"/>
        </w:rPr>
      </w:pPr>
      <w:proofErr w:type="gramStart"/>
      <w:r w:rsidRPr="00C757A9">
        <w:rPr>
          <w:rFonts w:ascii="Georgia" w:hAnsi="Georgia" w:cs="Times New Roman"/>
          <w:b/>
          <w:bCs/>
          <w:color w:val="00AEEF"/>
        </w:rPr>
        <w:t>negative</w:t>
      </w:r>
      <w:proofErr w:type="gramEnd"/>
      <w:r w:rsidRPr="00C757A9">
        <w:rPr>
          <w:rFonts w:ascii="Georgia" w:hAnsi="Georgia" w:cs="Times New Roman"/>
          <w:b/>
          <w:bCs/>
          <w:color w:val="00AEEF"/>
        </w:rPr>
        <w:t xml:space="preserve"> entropy</w:t>
      </w:r>
      <w:r w:rsidRPr="00C757A9">
        <w:rPr>
          <w:rFonts w:ascii="Georgia" w:hAnsi="Georgia" w:cs="Times New Roman"/>
          <w:color w:val="333333"/>
        </w:rPr>
        <w:t> </w:t>
      </w:r>
      <w:r w:rsidRPr="00C757A9">
        <w:rPr>
          <w:rFonts w:ascii="Georgia" w:hAnsi="Georgia" w:cs="Times New Roman"/>
          <w:color w:val="00AEEF"/>
        </w:rPr>
        <w:t>the organization replenishes itself or stores energy or resources.</w:t>
      </w:r>
    </w:p>
    <w:p w:rsidR="00C757A9" w:rsidRPr="00C757A9" w:rsidRDefault="00C757A9" w:rsidP="00C757A9">
      <w:pPr>
        <w:spacing w:before="100" w:beforeAutospacing="1" w:after="100" w:afterAutospacing="1" w:line="360" w:lineRule="atLeast"/>
        <w:rPr>
          <w:rFonts w:ascii="Georgia" w:hAnsi="Georgia" w:cs="Times New Roman"/>
          <w:color w:val="333333"/>
        </w:rPr>
      </w:pPr>
      <w:hyperlink r:id="rId61" w:history="1">
        <w:r w:rsidRPr="00C757A9">
          <w:rPr>
            <w:rFonts w:ascii="Georgia" w:hAnsi="Georgia" w:cs="Times New Roman"/>
            <w:b/>
            <w:bCs/>
            <w:color w:val="00AEEF"/>
          </w:rPr>
          <w:t>Feedback</w:t>
        </w:r>
      </w:hyperlink>
      <w:r w:rsidRPr="00C757A9">
        <w:rPr>
          <w:rFonts w:ascii="Georgia" w:hAnsi="Georgia" w:cs="Times New Roman"/>
          <w:color w:val="333333"/>
        </w:rPr>
        <w:t xml:space="preserve"> is the process whereby the organization monitors the environment to gather information about environmental needs and the organization’s performance. Industries and businesses monitor the environment to identify new products and assess how well current products are performing. In the same way, police departments monitor the community to identify needs and adequacy of performance. Police departments generally monitor a number of sources: the news media, citizen groups, crime statistics, and politicians. For example, many police departments have crime analysis units that collect a great deal of this information. </w:t>
      </w:r>
      <w:proofErr w:type="gramStart"/>
      <w:r w:rsidRPr="00C757A9">
        <w:rPr>
          <w:rFonts w:ascii="Georgia" w:hAnsi="Georgia" w:cs="Times New Roman"/>
          <w:color w:val="333333"/>
        </w:rPr>
        <w:t>Information about the community can be collected by the department’s community affairs officer</w:t>
      </w:r>
      <w:proofErr w:type="gramEnd"/>
      <w:r w:rsidRPr="00C757A9">
        <w:rPr>
          <w:rFonts w:ascii="Georgia" w:hAnsi="Georgia" w:cs="Times New Roman"/>
          <w:color w:val="333333"/>
        </w:rPr>
        <w:t>. If a department fails to monitor the community or does so inadequately, it may fail to recognize problems and ultimately fail to respond to the community. Moreover, a department’s resources or inputs, to some degree, are determined by the adequacy of its outputs, necessitating a cause-and-effect relationship.</w:t>
      </w:r>
    </w:p>
    <w:p w:rsidR="00C757A9" w:rsidRPr="00C757A9" w:rsidRDefault="00C757A9" w:rsidP="00C757A9">
      <w:pPr>
        <w:shd w:val="clear" w:color="auto" w:fill="FFFFFF"/>
        <w:spacing w:before="100" w:beforeAutospacing="1" w:after="100" w:afterAutospacing="1" w:line="360" w:lineRule="atLeast"/>
        <w:rPr>
          <w:rFonts w:ascii="Georgia" w:hAnsi="Georgia" w:cs="Times New Roman"/>
          <w:color w:val="333333"/>
        </w:rPr>
      </w:pPr>
      <w:proofErr w:type="gramStart"/>
      <w:r w:rsidRPr="00C757A9">
        <w:rPr>
          <w:rFonts w:ascii="Georgia" w:hAnsi="Georgia" w:cs="Times New Roman"/>
          <w:b/>
          <w:bCs/>
          <w:color w:val="00AEEF"/>
        </w:rPr>
        <w:t>feedback</w:t>
      </w:r>
      <w:proofErr w:type="gramEnd"/>
      <w:r w:rsidRPr="00C757A9">
        <w:rPr>
          <w:rFonts w:ascii="Georgia" w:hAnsi="Georgia" w:cs="Times New Roman"/>
          <w:color w:val="333333"/>
        </w:rPr>
        <w:t> </w:t>
      </w:r>
      <w:r w:rsidRPr="00C757A9">
        <w:rPr>
          <w:rFonts w:ascii="Georgia" w:hAnsi="Georgia" w:cs="Times New Roman"/>
          <w:color w:val="00AEEF"/>
        </w:rPr>
        <w:t>the organization monitors the environment to gather information about environmental needs and the organization’s performance.</w:t>
      </w:r>
    </w:p>
    <w:p w:rsidR="00C757A9" w:rsidRPr="00C757A9" w:rsidRDefault="00C757A9" w:rsidP="00C757A9">
      <w:pPr>
        <w:spacing w:before="100" w:beforeAutospacing="1" w:after="100" w:afterAutospacing="1" w:line="360" w:lineRule="atLeast"/>
        <w:rPr>
          <w:rFonts w:ascii="Georgia" w:hAnsi="Georgia" w:cs="Times New Roman"/>
          <w:color w:val="333333"/>
        </w:rPr>
      </w:pPr>
      <w:hyperlink r:id="rId62" w:history="1">
        <w:r w:rsidRPr="00C757A9">
          <w:rPr>
            <w:rFonts w:ascii="Georgia" w:hAnsi="Georgia" w:cs="Times New Roman"/>
            <w:b/>
            <w:bCs/>
            <w:color w:val="00AEEF"/>
          </w:rPr>
          <w:t>Functional steady state or dynamic homeostasis</w:t>
        </w:r>
      </w:hyperlink>
      <w:r w:rsidRPr="00C757A9">
        <w:rPr>
          <w:rFonts w:ascii="Georgia" w:hAnsi="Georgia" w:cs="Times New Roman"/>
          <w:color w:val="333333"/>
        </w:rPr>
        <w:t> essentially means that organizations function within a set range of behaviors. Activities within an organization consist of a series of cycles; for the most part, departments resist adding, eliminating, or changing the cycles that occur within the organization’s boundaries. When events within the environment require an organization to respond, it generally responds using its time-tested approaches or procedures. Over time, organizations alter some of their work cycles and add new ones as they respond to the environment. Generally, however, this is a slow, evolutionary process. The management and operational mechanisms within the organization, especially large organizations, are highly resistant to rapid change.</w:t>
      </w:r>
    </w:p>
    <w:p w:rsidR="00C757A9" w:rsidRPr="00C757A9" w:rsidRDefault="00C757A9" w:rsidP="00C757A9">
      <w:pPr>
        <w:shd w:val="clear" w:color="auto" w:fill="FFFFFF"/>
        <w:spacing w:before="100" w:beforeAutospacing="1" w:after="100" w:afterAutospacing="1" w:line="360" w:lineRule="atLeast"/>
        <w:rPr>
          <w:rFonts w:ascii="Georgia" w:hAnsi="Georgia" w:cs="Times New Roman"/>
          <w:color w:val="333333"/>
        </w:rPr>
      </w:pPr>
      <w:proofErr w:type="gramStart"/>
      <w:r w:rsidRPr="00C757A9">
        <w:rPr>
          <w:rFonts w:ascii="Georgia" w:hAnsi="Georgia" w:cs="Times New Roman"/>
          <w:b/>
          <w:bCs/>
          <w:color w:val="00AEEF"/>
        </w:rPr>
        <w:t>functional</w:t>
      </w:r>
      <w:proofErr w:type="gramEnd"/>
      <w:r w:rsidRPr="00C757A9">
        <w:rPr>
          <w:rFonts w:ascii="Georgia" w:hAnsi="Georgia" w:cs="Times New Roman"/>
          <w:b/>
          <w:bCs/>
          <w:color w:val="00AEEF"/>
        </w:rPr>
        <w:t xml:space="preserve"> steady state or dynamic homeostasis</w:t>
      </w:r>
      <w:r w:rsidRPr="00C757A9">
        <w:rPr>
          <w:rFonts w:ascii="Georgia" w:hAnsi="Georgia" w:cs="Times New Roman"/>
          <w:color w:val="333333"/>
        </w:rPr>
        <w:t> </w:t>
      </w:r>
      <w:r w:rsidRPr="00C757A9">
        <w:rPr>
          <w:rFonts w:ascii="Georgia" w:hAnsi="Georgia" w:cs="Times New Roman"/>
          <w:color w:val="00AEEF"/>
        </w:rPr>
        <w:t>organizations function within a set range of behaviors.</w:t>
      </w:r>
    </w:p>
    <w:p w:rsidR="00C757A9" w:rsidRPr="00C757A9" w:rsidRDefault="00C757A9" w:rsidP="00C757A9">
      <w:pPr>
        <w:spacing w:before="100" w:beforeAutospacing="1" w:after="100" w:afterAutospacing="1" w:line="360" w:lineRule="atLeast"/>
        <w:rPr>
          <w:rFonts w:ascii="Georgia" w:hAnsi="Georgia" w:cs="Times New Roman"/>
          <w:color w:val="333333"/>
        </w:rPr>
      </w:pPr>
      <w:hyperlink r:id="rId63" w:history="1">
        <w:r w:rsidRPr="00C757A9">
          <w:rPr>
            <w:rFonts w:ascii="Georgia" w:hAnsi="Georgia" w:cs="Times New Roman"/>
            <w:b/>
            <w:bCs/>
            <w:color w:val="00AEEF"/>
          </w:rPr>
          <w:t>Movement toward growth and expansion</w:t>
        </w:r>
      </w:hyperlink>
      <w:r w:rsidRPr="00C757A9">
        <w:rPr>
          <w:rFonts w:ascii="Georgia" w:hAnsi="Georgia" w:cs="Times New Roman"/>
          <w:color w:val="333333"/>
        </w:rPr>
        <w:t> refers to the fact that organizations are constantly expanding in terms of size and the scope of their boundaries. King (</w:t>
      </w:r>
      <w:hyperlink r:id="rId64" w:history="1">
        <w:r w:rsidRPr="00C757A9">
          <w:rPr>
            <w:rFonts w:ascii="Georgia" w:hAnsi="Georgia" w:cs="Times New Roman"/>
            <w:b/>
            <w:bCs/>
            <w:color w:val="0D8CD6"/>
            <w:u w:val="single"/>
          </w:rPr>
          <w:t>2009</w:t>
        </w:r>
      </w:hyperlink>
      <w:r w:rsidRPr="00C757A9">
        <w:rPr>
          <w:rFonts w:ascii="Georgia" w:hAnsi="Georgia" w:cs="Times New Roman"/>
          <w:color w:val="333333"/>
        </w:rPr>
        <w:t>), upon studying the life-course of police departments, advises that growth is a natural part of their development cycle. Growth of organizations is a natural phenomenon. Communities expand and grow, resulting in larger populations. Additionally, as a result of this growth, specialized units are added to a department. When specialized units are created, their leaders tend to seek to expand the operational boundaries of their units. When boundaries are expanded, the individual units generally receive additional resources. This provides a platform for managers to be promoted to higher levels within the organization. The result of the parts expanding is that the sum or whole organization tends to grow. Thus it is quite natural for police departments to develop new programs and move into new service areas.</w:t>
      </w:r>
    </w:p>
    <w:p w:rsidR="00C757A9" w:rsidRPr="00C757A9" w:rsidRDefault="00C757A9" w:rsidP="00C757A9">
      <w:pPr>
        <w:shd w:val="clear" w:color="auto" w:fill="FFFFFF"/>
        <w:spacing w:before="100" w:beforeAutospacing="1" w:after="100" w:afterAutospacing="1" w:line="360" w:lineRule="atLeast"/>
        <w:rPr>
          <w:rFonts w:ascii="Georgia" w:hAnsi="Georgia" w:cs="Times New Roman"/>
          <w:color w:val="333333"/>
        </w:rPr>
      </w:pPr>
      <w:proofErr w:type="gramStart"/>
      <w:r w:rsidRPr="00C757A9">
        <w:rPr>
          <w:rFonts w:ascii="Georgia" w:hAnsi="Georgia" w:cs="Times New Roman"/>
          <w:b/>
          <w:bCs/>
          <w:color w:val="00AEEF"/>
        </w:rPr>
        <w:t>movement</w:t>
      </w:r>
      <w:proofErr w:type="gramEnd"/>
      <w:r w:rsidRPr="00C757A9">
        <w:rPr>
          <w:rFonts w:ascii="Georgia" w:hAnsi="Georgia" w:cs="Times New Roman"/>
          <w:b/>
          <w:bCs/>
          <w:color w:val="00AEEF"/>
        </w:rPr>
        <w:t xml:space="preserve"> toward growth and expansion</w:t>
      </w:r>
      <w:r w:rsidRPr="00C757A9">
        <w:rPr>
          <w:rFonts w:ascii="Georgia" w:hAnsi="Georgia" w:cs="Times New Roman"/>
          <w:color w:val="333333"/>
        </w:rPr>
        <w:t> </w:t>
      </w:r>
      <w:r w:rsidRPr="00C757A9">
        <w:rPr>
          <w:rFonts w:ascii="Georgia" w:hAnsi="Georgia" w:cs="Times New Roman"/>
          <w:color w:val="00AEEF"/>
        </w:rPr>
        <w:t>organizations are constantly expanding in terms of size and scope of their boundaries.</w:t>
      </w:r>
    </w:p>
    <w:p w:rsidR="00C757A9" w:rsidRPr="00C757A9" w:rsidRDefault="00C757A9" w:rsidP="00C757A9">
      <w:pPr>
        <w:spacing w:before="100" w:beforeAutospacing="1" w:after="100" w:afterAutospacing="1" w:line="360" w:lineRule="atLeast"/>
        <w:rPr>
          <w:rFonts w:ascii="Georgia" w:hAnsi="Georgia" w:cs="Times New Roman"/>
          <w:color w:val="333333"/>
        </w:rPr>
      </w:pPr>
      <w:hyperlink r:id="rId65" w:history="1">
        <w:proofErr w:type="spellStart"/>
        <w:r w:rsidRPr="00C757A9">
          <w:rPr>
            <w:rFonts w:ascii="Georgia" w:hAnsi="Georgia" w:cs="Times New Roman"/>
            <w:b/>
            <w:bCs/>
            <w:color w:val="00AEEF"/>
          </w:rPr>
          <w:t>Equifinality</w:t>
        </w:r>
        <w:proofErr w:type="spellEnd"/>
      </w:hyperlink>
      <w:r w:rsidRPr="00C757A9">
        <w:rPr>
          <w:rFonts w:ascii="Georgia" w:hAnsi="Georgia" w:cs="Times New Roman"/>
          <w:color w:val="333333"/>
        </w:rPr>
        <w:t xml:space="preserve"> basically refers to the ability to reach a final state by a variety of paths. </w:t>
      </w:r>
      <w:proofErr w:type="spellStart"/>
      <w:r w:rsidRPr="00C757A9">
        <w:rPr>
          <w:rFonts w:ascii="Georgia" w:hAnsi="Georgia" w:cs="Times New Roman"/>
          <w:color w:val="333333"/>
        </w:rPr>
        <w:t>Equifinality</w:t>
      </w:r>
      <w:proofErr w:type="spellEnd"/>
      <w:r w:rsidRPr="00C757A9">
        <w:rPr>
          <w:rFonts w:ascii="Georgia" w:hAnsi="Georgia" w:cs="Times New Roman"/>
          <w:color w:val="333333"/>
        </w:rPr>
        <w:t xml:space="preserve"> means that there are different ways of doing the same job, and the organization must find the “best” path when constructing an activity. It is akin to the problem solving undertaken when officers attempt to determine the best practice to deal with some problem in a beat area. </w:t>
      </w:r>
      <w:proofErr w:type="spellStart"/>
      <w:r w:rsidRPr="00C757A9">
        <w:rPr>
          <w:rFonts w:ascii="Georgia" w:hAnsi="Georgia" w:cs="Times New Roman"/>
          <w:color w:val="333333"/>
        </w:rPr>
        <w:t>Equifinality</w:t>
      </w:r>
      <w:proofErr w:type="spellEnd"/>
      <w:r w:rsidRPr="00C757A9">
        <w:rPr>
          <w:rFonts w:ascii="Georgia" w:hAnsi="Georgia" w:cs="Times New Roman"/>
          <w:color w:val="333333"/>
        </w:rPr>
        <w:t xml:space="preserve"> is concerned with efficiency and effectiveness. For example, a police department must examine all its functions and activities to determine if they are the optimal way of accomplishing stated goals and objectives.</w:t>
      </w:r>
    </w:p>
    <w:p w:rsidR="00C757A9" w:rsidRPr="00C757A9" w:rsidRDefault="00C757A9" w:rsidP="00C757A9">
      <w:pPr>
        <w:shd w:val="clear" w:color="auto" w:fill="FFFFFF"/>
        <w:spacing w:before="100" w:beforeAutospacing="1" w:after="100" w:afterAutospacing="1" w:line="360" w:lineRule="atLeast"/>
        <w:rPr>
          <w:rFonts w:ascii="Georgia" w:hAnsi="Georgia" w:cs="Times New Roman"/>
          <w:color w:val="333333"/>
        </w:rPr>
      </w:pPr>
      <w:proofErr w:type="spellStart"/>
      <w:proofErr w:type="gramStart"/>
      <w:r w:rsidRPr="00C757A9">
        <w:rPr>
          <w:rFonts w:ascii="Georgia" w:hAnsi="Georgia" w:cs="Times New Roman"/>
          <w:b/>
          <w:bCs/>
          <w:color w:val="00AEEF"/>
        </w:rPr>
        <w:t>equifinality</w:t>
      </w:r>
      <w:proofErr w:type="spellEnd"/>
      <w:proofErr w:type="gramEnd"/>
      <w:r w:rsidRPr="00C757A9">
        <w:rPr>
          <w:rFonts w:ascii="Georgia" w:hAnsi="Georgia" w:cs="Times New Roman"/>
          <w:color w:val="333333"/>
        </w:rPr>
        <w:t> </w:t>
      </w:r>
      <w:r w:rsidRPr="00C757A9">
        <w:rPr>
          <w:rFonts w:ascii="Georgia" w:hAnsi="Georgia" w:cs="Times New Roman"/>
          <w:color w:val="00AEEF"/>
        </w:rPr>
        <w:t>the ability to reach a final state by a variety of paths.</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 xml:space="preserve">The systems perspective provides a way to examine what is occurring within organizations. Whereas the classicists and human </w:t>
      </w:r>
      <w:proofErr w:type="spellStart"/>
      <w:r w:rsidRPr="00C757A9">
        <w:rPr>
          <w:rFonts w:ascii="Georgia" w:hAnsi="Georgia" w:cs="Times New Roman"/>
          <w:color w:val="333333"/>
        </w:rPr>
        <w:t>relationists</w:t>
      </w:r>
      <w:proofErr w:type="spellEnd"/>
      <w:r w:rsidRPr="00C757A9">
        <w:rPr>
          <w:rFonts w:ascii="Georgia" w:hAnsi="Georgia" w:cs="Times New Roman"/>
          <w:color w:val="333333"/>
        </w:rPr>
        <w:t xml:space="preserve"> were concerned with an overall philosophy, advocates of systems see the systems approach as an analytical tool by which to better understand the functionality of an organization. Essentially, the systems perspective is an overlay, or blueprint, of an organization. It promotes better understanding of the intricate organizational workings and provides a vehicle by which to make significant alterations.</w:t>
      </w:r>
    </w:p>
    <w:p w:rsidR="00C757A9" w:rsidRDefault="00C757A9" w:rsidP="00C757A9">
      <w:pPr>
        <w:pStyle w:val="Heading2"/>
        <w:rPr>
          <w:rFonts w:eastAsia="Times New Roman" w:cs="Times New Roman"/>
        </w:rPr>
      </w:pPr>
      <w:r>
        <w:rPr>
          <w:rFonts w:eastAsia="Times New Roman" w:cs="Times New Roman"/>
        </w:rPr>
        <w:t>T</w:t>
      </w:r>
      <w:r>
        <w:rPr>
          <w:rStyle w:val="sc"/>
          <w:rFonts w:eastAsia="Times New Roman" w:cs="Times New Roman"/>
          <w:caps/>
          <w:sz w:val="32"/>
          <w:szCs w:val="32"/>
        </w:rPr>
        <w:t>OTAL</w:t>
      </w:r>
      <w:r>
        <w:rPr>
          <w:rStyle w:val="apple-converted-space"/>
          <w:rFonts w:eastAsia="Times New Roman" w:cs="Times New Roman"/>
        </w:rPr>
        <w:t> </w:t>
      </w:r>
      <w:r>
        <w:rPr>
          <w:rFonts w:eastAsia="Times New Roman" w:cs="Times New Roman"/>
        </w:rPr>
        <w:t>Q</w:t>
      </w:r>
      <w:r>
        <w:rPr>
          <w:rStyle w:val="sc"/>
          <w:rFonts w:eastAsia="Times New Roman" w:cs="Times New Roman"/>
          <w:caps/>
          <w:sz w:val="32"/>
          <w:szCs w:val="32"/>
        </w:rPr>
        <w:t>UALITY</w:t>
      </w:r>
      <w:r>
        <w:rPr>
          <w:rStyle w:val="apple-converted-space"/>
          <w:rFonts w:eastAsia="Times New Roman" w:cs="Times New Roman"/>
        </w:rPr>
        <w:t> </w:t>
      </w:r>
      <w:r>
        <w:rPr>
          <w:rFonts w:eastAsia="Times New Roman" w:cs="Times New Roman"/>
        </w:rPr>
        <w:t>M</w:t>
      </w:r>
      <w:r>
        <w:rPr>
          <w:rStyle w:val="sc"/>
          <w:rFonts w:eastAsia="Times New Roman" w:cs="Times New Roman"/>
          <w:caps/>
          <w:sz w:val="32"/>
          <w:szCs w:val="32"/>
        </w:rPr>
        <w:t>ANAGEMENT</w:t>
      </w:r>
    </w:p>
    <w:p w:rsidR="00C757A9" w:rsidRDefault="00C757A9" w:rsidP="00C757A9">
      <w:pPr>
        <w:pStyle w:val="NormalWeb"/>
      </w:pPr>
      <w:r>
        <w:t xml:space="preserve">Total quality management (TQM) is a management philosophy as opposed to an organizational structure. Like systems theory, TQM </w:t>
      </w:r>
      <w:proofErr w:type="gramStart"/>
      <w:r>
        <w:t>is meant to be integrated</w:t>
      </w:r>
      <w:proofErr w:type="gramEnd"/>
      <w:r>
        <w:t xml:space="preserve"> into an existing organizational structure, and it can be used in any type of structure (see Spencer,</w:t>
      </w:r>
      <w:r>
        <w:rPr>
          <w:rStyle w:val="apple-converted-space"/>
        </w:rPr>
        <w:t> </w:t>
      </w:r>
      <w:hyperlink r:id="rId66" w:history="1">
        <w:r>
          <w:rPr>
            <w:rStyle w:val="Hyperlink"/>
            <w:b/>
            <w:bCs/>
            <w:color w:val="0D8CD6"/>
          </w:rPr>
          <w:t>1994</w:t>
        </w:r>
      </w:hyperlink>
      <w:r>
        <w:t>). TQM is a management orientation that ensures that the organization and its members are committed to continuous improvement and to completely meeting customer needs (</w:t>
      </w:r>
      <w:proofErr w:type="spellStart"/>
      <w:r>
        <w:t>Schermerhorn</w:t>
      </w:r>
      <w:proofErr w:type="spellEnd"/>
      <w:r>
        <w:t>, Hunt, and Osborn,</w:t>
      </w:r>
      <w:r>
        <w:rPr>
          <w:rStyle w:val="apple-converted-space"/>
        </w:rPr>
        <w:t> </w:t>
      </w:r>
      <w:hyperlink r:id="rId67" w:history="1">
        <w:r>
          <w:rPr>
            <w:rStyle w:val="Hyperlink"/>
            <w:b/>
            <w:bCs/>
            <w:color w:val="0D8CD6"/>
          </w:rPr>
          <w:t>1994</w:t>
        </w:r>
      </w:hyperlink>
      <w:r>
        <w:t>). TQM essentially has two philosophical underpinnings: quality and customer orientation. If an organization is to achieve maximum effectiveness, it must ensure that its services are of the highest quality. This entails that management closely examine its service delivery system and ensure that it operates with “quality” as the overarching objective. It also means that quality is a continuous process that is integrated into every aspect of the organization.</w:t>
      </w:r>
    </w:p>
    <w:p w:rsidR="00C757A9" w:rsidRDefault="00C757A9" w:rsidP="00C757A9">
      <w:pPr>
        <w:pStyle w:val="NormalWeb"/>
      </w:pPr>
      <w:r>
        <w:t>In terms of customers or the consumers of products or services, their opinions of what is important should be the chief determinants of quality. The customer is the most important consideration to an organization, and everything the organization does should be aimed at satisfying the customer. The customer or client is the reason that the organization exists in the first place. With regard to police organizations, citizens are the department’s consumers or clients, and their opinions about police services do matter and should be considered.</w:t>
      </w:r>
    </w:p>
    <w:p w:rsidR="00C757A9" w:rsidRDefault="00C757A9" w:rsidP="00C757A9">
      <w:pPr>
        <w:pStyle w:val="NormalWeb"/>
        <w:shd w:val="clear" w:color="auto" w:fill="FFFFFF"/>
      </w:pPr>
      <w:r>
        <w:rPr>
          <w:noProof/>
        </w:rPr>
        <mc:AlternateContent>
          <mc:Choice Requires="wps">
            <w:drawing>
              <wp:inline distT="0" distB="0" distL="0" distR="0">
                <wp:extent cx="850900" cy="812800"/>
                <wp:effectExtent l="0" t="0" r="0" b="0"/>
                <wp:docPr id="1" name="P14610_com_f0001" descr="https://jigsaw.vitalsource.com/books/9781285214610/content/image/P14610_com_f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09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14610_com_f0001" o:spid="_x0000_s1026" alt="Description: https://jigsaw.vitalsource.com/books/9781285214610/content/image/P14610_com_f0001.jpg" style="width:67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" filled="f" stroked="f">
                <o:lock v:ext="edit" aspectratio="t"/>
                <w10:anchorlock/>
              </v:rect>
            </w:pict>
          </mc:Fallback>
        </mc:AlternateContent>
      </w:r>
    </w:p>
    <w:p w:rsidR="00C757A9" w:rsidRDefault="00C757A9" w:rsidP="00C757A9">
      <w:pPr>
        <w:pStyle w:val="NormalWeb"/>
        <w:shd w:val="clear" w:color="auto" w:fill="FFFFFF"/>
      </w:pPr>
      <w:r>
        <w:rPr>
          <w:rStyle w:val="tc"/>
          <w:i/>
          <w:iCs/>
          <w:color w:val="808285"/>
        </w:rPr>
        <w:t>Visit the companion website to find a web link with information about the principles of Total Quality Management.</w:t>
      </w:r>
    </w:p>
    <w:p w:rsidR="00C757A9" w:rsidRDefault="00C757A9" w:rsidP="00C757A9">
      <w:pPr>
        <w:pStyle w:val="NormalWeb"/>
      </w:pPr>
      <w:r>
        <w:t>Hoover (</w:t>
      </w:r>
      <w:hyperlink r:id="rId68" w:history="1">
        <w:r>
          <w:rPr>
            <w:rStyle w:val="Hyperlink"/>
            <w:b/>
            <w:bCs/>
            <w:color w:val="0D8CD6"/>
          </w:rPr>
          <w:t>1996</w:t>
        </w:r>
      </w:hyperlink>
      <w:r>
        <w:t>), upon examining how TQM might apply to police administration, advises that it essentially encompasses three primary areas: culture, customers, and counting.</w:t>
      </w:r>
      <w:r>
        <w:rPr>
          <w:rStyle w:val="apple-converted-space"/>
        </w:rPr>
        <w:t> </w:t>
      </w:r>
      <w:hyperlink r:id="rId69" w:history="1">
        <w:r>
          <w:rPr>
            <w:rStyle w:val="tc"/>
            <w:b/>
            <w:bCs/>
            <w:color w:val="00AEEF"/>
          </w:rPr>
          <w:t>Culture</w:t>
        </w:r>
      </w:hyperlink>
      <w:r>
        <w:rPr>
          <w:rStyle w:val="apple-converted-space"/>
        </w:rPr>
        <w:t> </w:t>
      </w:r>
      <w:r>
        <w:t>refers to the internal operating philosophy of the organization;</w:t>
      </w:r>
      <w:r>
        <w:rPr>
          <w:rStyle w:val="apple-converted-space"/>
        </w:rPr>
        <w:t> </w:t>
      </w:r>
      <w:hyperlink r:id="rId70" w:history="1">
        <w:r>
          <w:rPr>
            <w:rStyle w:val="tc"/>
            <w:b/>
            <w:bCs/>
            <w:color w:val="00AEEF"/>
          </w:rPr>
          <w:t>customers</w:t>
        </w:r>
      </w:hyperlink>
      <w:r>
        <w:rPr>
          <w:rStyle w:val="apple-converted-space"/>
        </w:rPr>
        <w:t> </w:t>
      </w:r>
      <w:r>
        <w:t>are clients, or those citizens who consume an organization’s product or receive its services; and</w:t>
      </w:r>
      <w:r>
        <w:rPr>
          <w:rStyle w:val="apple-converted-space"/>
        </w:rPr>
        <w:t> </w:t>
      </w:r>
      <w:hyperlink r:id="rId71" w:history="1">
        <w:r>
          <w:rPr>
            <w:rStyle w:val="tc"/>
            <w:b/>
            <w:bCs/>
            <w:color w:val="00AEEF"/>
          </w:rPr>
          <w:t>counting</w:t>
        </w:r>
      </w:hyperlink>
      <w:r>
        <w:rPr>
          <w:rStyle w:val="apple-converted-space"/>
        </w:rPr>
        <w:t> </w:t>
      </w:r>
      <w:r>
        <w:t>refers to increasing the element of accountability and understanding within an organization in terms of how it operates and provides goods and services to its constituents.</w:t>
      </w:r>
      <w:r>
        <w:rPr>
          <w:rStyle w:val="apple-converted-space"/>
        </w:rPr>
        <w:t> </w:t>
      </w:r>
      <w:r>
        <w:t>These three areas, when integrated into a police management philosophy, result in a much more powerful organization in terms of efficiency, effectiveness, and responsiveness.</w:t>
      </w:r>
    </w:p>
    <w:p w:rsidR="00C757A9" w:rsidRDefault="00C757A9" w:rsidP="00C757A9">
      <w:pPr>
        <w:pStyle w:val="NormalWeb"/>
        <w:shd w:val="clear" w:color="auto" w:fill="FFFFFF"/>
      </w:pPr>
      <w:proofErr w:type="gramStart"/>
      <w:r>
        <w:rPr>
          <w:rStyle w:val="tc"/>
          <w:b/>
          <w:bCs/>
          <w:color w:val="00AEEF"/>
        </w:rPr>
        <w:t>culture</w:t>
      </w:r>
      <w:proofErr w:type="gramEnd"/>
      <w:r>
        <w:rPr>
          <w:rStyle w:val="apple-converted-space"/>
        </w:rPr>
        <w:t> </w:t>
      </w:r>
      <w:r>
        <w:rPr>
          <w:rStyle w:val="tc"/>
          <w:color w:val="00AEEF"/>
        </w:rPr>
        <w:t>internal operating philosophy of the organization.</w:t>
      </w:r>
    </w:p>
    <w:p w:rsidR="00C757A9" w:rsidRDefault="00C757A9" w:rsidP="00C757A9">
      <w:pPr>
        <w:pStyle w:val="NormalWeb"/>
        <w:shd w:val="clear" w:color="auto" w:fill="FFFFFF"/>
      </w:pPr>
      <w:proofErr w:type="gramStart"/>
      <w:r>
        <w:rPr>
          <w:rStyle w:val="tc"/>
          <w:b/>
          <w:bCs/>
          <w:color w:val="00AEEF"/>
        </w:rPr>
        <w:t>customers</w:t>
      </w:r>
      <w:proofErr w:type="gramEnd"/>
      <w:r>
        <w:rPr>
          <w:rStyle w:val="apple-converted-space"/>
        </w:rPr>
        <w:t> </w:t>
      </w:r>
      <w:r>
        <w:rPr>
          <w:rStyle w:val="tc"/>
          <w:color w:val="00AEEF"/>
        </w:rPr>
        <w:t>clients; citizens who consume an organization’s product or receive its services.</w:t>
      </w:r>
    </w:p>
    <w:p w:rsidR="00C757A9" w:rsidRDefault="00C757A9" w:rsidP="00C757A9">
      <w:pPr>
        <w:pStyle w:val="NormalWeb"/>
        <w:shd w:val="clear" w:color="auto" w:fill="FFFFFF"/>
      </w:pPr>
      <w:proofErr w:type="gramStart"/>
      <w:r>
        <w:rPr>
          <w:rStyle w:val="tc"/>
          <w:b/>
          <w:bCs/>
          <w:color w:val="00AEEF"/>
        </w:rPr>
        <w:t>counting</w:t>
      </w:r>
      <w:proofErr w:type="gramEnd"/>
      <w:r>
        <w:rPr>
          <w:rStyle w:val="apple-converted-space"/>
        </w:rPr>
        <w:t> </w:t>
      </w:r>
      <w:r>
        <w:rPr>
          <w:rStyle w:val="tc"/>
          <w:color w:val="00AEEF"/>
        </w:rPr>
        <w:t>increasing the element of accountability and understanding within an organization in terms of how it operates and provides goods and services to its constituents.</w:t>
      </w:r>
    </w:p>
    <w:p w:rsidR="00C757A9" w:rsidRDefault="00C757A9" w:rsidP="00C757A9">
      <w:pPr>
        <w:pStyle w:val="Heading2"/>
        <w:rPr>
          <w:rFonts w:eastAsia="Times New Roman" w:cs="Times New Roman"/>
        </w:rPr>
      </w:pPr>
      <w:r>
        <w:rPr>
          <w:rFonts w:eastAsia="Times New Roman" w:cs="Times New Roman"/>
        </w:rPr>
        <w:t>Culture</w:t>
      </w:r>
    </w:p>
    <w:p w:rsidR="00C757A9" w:rsidRDefault="00C757A9" w:rsidP="00C757A9">
      <w:pPr>
        <w:pStyle w:val="NormalWeb"/>
      </w:pPr>
      <w:r>
        <w:t>Culture refers to the matrix of values that reside within an organization. It is a matrix because as an organization becomes larger, so does the number of constituent groups within the organization, and each group—along with each individual—has its own set of values. Even though many police departments have developed mission and value statements to guide officers’ behavior and attitudes, deviations exist across the various groups within a department. Many of these values overlap, but nonetheless, there are unique values among work groups. For example, detectives and patrol officers often have different viewpoints about what is important, and business leaders and minority residents within a city often disagree about what the police should be doing. Thus the police organization is pulled in a number of directions as different values compete for dominance.</w:t>
      </w:r>
    </w:p>
    <w:p w:rsidR="00C757A9" w:rsidRDefault="00C757A9" w:rsidP="00C757A9">
      <w:pPr>
        <w:pStyle w:val="NormalWeb"/>
      </w:pPr>
      <w:r>
        <w:t>Under TQM, the citizen or consumer of police services is most important, followed by the work force, and last, management. In order to accomplish this, the department must change management practices so that all employees—from the patrol officer to the chief’s staff—emphasize serving the citizenry. This means that the organizational culture must be altered so that citizen satisfaction and the quality of services rendered to citizens dominate both management and line officers’ thinking. Management must come to see supporting officers as an organizational imperative. The police organizational structure must be organic in nature.</w:t>
      </w:r>
    </w:p>
    <w:p w:rsidR="00C757A9" w:rsidRDefault="00C757A9" w:rsidP="00C757A9">
      <w:pPr>
        <w:pStyle w:val="NormalWeb"/>
      </w:pPr>
      <w:r>
        <w:t>Management must not only refocus on citizen consumers, but also empower employees with the ability to better respond to citizen needs. In the past, police leadership was defined as establishing goals and work standards for employees. Once work standards were established, management undertook to ensure that employees complied with them. Under TQM, leadership is seen as giving officers and first-line supervisors the authority to make some decisions that traditionally were reserved for high-ranking officers. Management must vest line officers and units with the authority to do their jobs. Second, management under TQM is seen as a mechanism to facilitate, rather than control, the activities of officers and units. Here, management must ensure that officers have the resources, flexibility, and support to do the job. This requires that officers be allowed to network and work with officers from a variety of line police units as well as other units of government and private agencies. TQM means that officers are able to pursue a wide variety of alternatives when they are attempting to solve problems. Finally, as management and officers pursue goals and objectives, they both must emphasize total quality.</w:t>
      </w:r>
    </w:p>
    <w:p w:rsidR="00C757A9" w:rsidRDefault="00C757A9" w:rsidP="00C757A9">
      <w:pPr>
        <w:pStyle w:val="Heading2"/>
        <w:rPr>
          <w:rFonts w:eastAsia="Times New Roman" w:cs="Times New Roman"/>
        </w:rPr>
      </w:pPr>
      <w:r>
        <w:rPr>
          <w:rFonts w:eastAsia="Times New Roman" w:cs="Times New Roman"/>
        </w:rPr>
        <w:t>Customers</w:t>
      </w:r>
    </w:p>
    <w:p w:rsidR="00C757A9" w:rsidRDefault="00C757A9" w:rsidP="00C757A9">
      <w:pPr>
        <w:pStyle w:val="NormalWeb"/>
      </w:pPr>
      <w:r>
        <w:t>Goldstein (</w:t>
      </w:r>
      <w:hyperlink r:id="rId72" w:history="1">
        <w:r>
          <w:rPr>
            <w:rStyle w:val="Hyperlink"/>
            <w:b/>
            <w:bCs/>
            <w:color w:val="0D8CD6"/>
          </w:rPr>
          <w:t>1979</w:t>
        </w:r>
      </w:hyperlink>
      <w:r>
        <w:t>,</w:t>
      </w:r>
      <w:r>
        <w:rPr>
          <w:rStyle w:val="apple-converted-space"/>
        </w:rPr>
        <w:t> </w:t>
      </w:r>
      <w:hyperlink r:id="rId73" w:history="1">
        <w:r>
          <w:rPr>
            <w:rStyle w:val="Hyperlink"/>
            <w:b/>
            <w:bCs/>
            <w:color w:val="0D8CD6"/>
          </w:rPr>
          <w:t>1990</w:t>
        </w:r>
      </w:hyperlink>
      <w:proofErr w:type="gramStart"/>
      <w:r>
        <w:t>),</w:t>
      </w:r>
      <w:proofErr w:type="gramEnd"/>
      <w:r>
        <w:t xml:space="preserve"> recognized that the police failed to provide the best possible services to the public. Indeed, it may be said that, in many instances, law enforcement’s response to citizen needs has been inadequate. The police’s overemphasis on efficiency and rapid response turned officers into nothing more than glorified call-takers. That is, officers respond as quickly as possible to calls for service and crimes, but once on the scene, they routinely provided a minimum level of service to the citizen. Officers’ focus was on answering calls, rather than solving problems. They often felt that they could not devote much time to individual calls, because they had to return to their patrol cars and prepare to respond to the next call. Consequently, the police in many jurisdictions concentrated on sufficiency of service rather than citizen satisfaction. TQM mandates that the citizen come first. The police must solve problems and ensure that citizens receive the best possible police service. This should be a police department’s highest priority.</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Counting</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 xml:space="preserve">Counting refers to the fact that police organizations must focus on the important rather than the mundane. Historically, </w:t>
      </w:r>
      <w:proofErr w:type="gramStart"/>
      <w:r>
        <w:rPr>
          <w:rFonts w:ascii="Georgia" w:hAnsi="Georgia"/>
          <w:color w:val="333333"/>
          <w:sz w:val="24"/>
          <w:szCs w:val="24"/>
        </w:rPr>
        <w:t>police officers were evaluated by the number of arrests</w:t>
      </w:r>
      <w:r>
        <w:rPr>
          <w:rStyle w:val="apple-converted-space"/>
          <w:rFonts w:ascii="Georgia" w:hAnsi="Georgia"/>
          <w:color w:val="333333"/>
          <w:sz w:val="24"/>
          <w:szCs w:val="24"/>
        </w:rPr>
        <w:t> </w:t>
      </w:r>
      <w:r>
        <w:rPr>
          <w:rFonts w:ascii="Georgia" w:hAnsi="Georgia"/>
          <w:color w:val="333333"/>
          <w:sz w:val="24"/>
          <w:szCs w:val="24"/>
        </w:rPr>
        <w:t>made, citations issued, or cases cleared, or</w:t>
      </w:r>
      <w:proofErr w:type="gramEnd"/>
      <w:r>
        <w:rPr>
          <w:rFonts w:ascii="Georgia" w:hAnsi="Georgia"/>
          <w:color w:val="333333"/>
          <w:sz w:val="24"/>
          <w:szCs w:val="24"/>
        </w:rPr>
        <w:t xml:space="preserve"> by the amount of stolen property recovered. At best, such measures are only rough estimates of police performance. Statistics can be easily manipulated. All officers know where they can write large numbers of citations in a short period of time, or where they can go to observe for violations to make easy misdemeanor arrests. But such activities do not result in “good” law enforcement. Indeed, there may be little relationship between numbers of police activities and good police service (</w:t>
      </w:r>
      <w:proofErr w:type="spellStart"/>
      <w:r>
        <w:rPr>
          <w:rFonts w:ascii="Georgia" w:hAnsi="Georgia"/>
          <w:color w:val="333333"/>
          <w:sz w:val="24"/>
          <w:szCs w:val="24"/>
        </w:rPr>
        <w:t>Bayley</w:t>
      </w:r>
      <w:proofErr w:type="spellEnd"/>
      <w:r>
        <w:rPr>
          <w:rFonts w:ascii="Georgia" w:hAnsi="Georgia"/>
          <w:color w:val="333333"/>
          <w:sz w:val="24"/>
          <w:szCs w:val="24"/>
        </w:rPr>
        <w:t>,</w:t>
      </w:r>
      <w:r>
        <w:rPr>
          <w:rStyle w:val="apple-converted-space"/>
          <w:rFonts w:ascii="Georgia" w:hAnsi="Georgia"/>
          <w:color w:val="333333"/>
          <w:sz w:val="24"/>
          <w:szCs w:val="24"/>
        </w:rPr>
        <w:t> </w:t>
      </w:r>
      <w:hyperlink r:id="rId74" w:history="1">
        <w:r>
          <w:rPr>
            <w:rStyle w:val="Hyperlink"/>
            <w:rFonts w:ascii="Georgia" w:hAnsi="Georgia"/>
            <w:b/>
            <w:bCs/>
            <w:color w:val="0D8CD6"/>
            <w:sz w:val="24"/>
            <w:szCs w:val="24"/>
          </w:rPr>
          <w:t>1996</w:t>
        </w:r>
      </w:hyperlink>
      <w:r>
        <w:rPr>
          <w:rFonts w:ascii="Georgia" w:hAnsi="Georgia"/>
          <w:color w:val="333333"/>
          <w:sz w:val="24"/>
          <w:szCs w:val="24"/>
        </w:rPr>
        <w:t>; Stephens,</w:t>
      </w:r>
      <w:r>
        <w:rPr>
          <w:rStyle w:val="apple-converted-space"/>
          <w:rFonts w:ascii="Georgia" w:hAnsi="Georgia"/>
          <w:color w:val="333333"/>
          <w:sz w:val="24"/>
          <w:szCs w:val="24"/>
        </w:rPr>
        <w:t> </w:t>
      </w:r>
      <w:hyperlink r:id="rId75" w:history="1">
        <w:r>
          <w:rPr>
            <w:rStyle w:val="Hyperlink"/>
            <w:rFonts w:ascii="Georgia" w:hAnsi="Georgia"/>
            <w:b/>
            <w:bCs/>
            <w:color w:val="0D8CD6"/>
            <w:sz w:val="24"/>
            <w:szCs w:val="24"/>
          </w:rPr>
          <w:t>1996</w:t>
        </w:r>
      </w:hyperlink>
      <w:r>
        <w:rPr>
          <w:rFonts w:ascii="Georgia" w:hAnsi="Georgia"/>
          <w:color w:val="333333"/>
          <w:sz w:val="24"/>
          <w:szCs w:val="24"/>
        </w:rPr>
        <w:t>).</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 xml:space="preserve">An increasingly larger number of police agencies are attempting to counter this problem with citizen surveys and meetings. </w:t>
      </w:r>
      <w:proofErr w:type="spellStart"/>
      <w:r>
        <w:rPr>
          <w:rFonts w:ascii="Georgia" w:hAnsi="Georgia"/>
          <w:color w:val="333333"/>
          <w:sz w:val="24"/>
          <w:szCs w:val="24"/>
        </w:rPr>
        <w:t>Skogan</w:t>
      </w:r>
      <w:proofErr w:type="spellEnd"/>
      <w:r>
        <w:rPr>
          <w:rFonts w:ascii="Georgia" w:hAnsi="Georgia"/>
          <w:color w:val="333333"/>
          <w:sz w:val="24"/>
          <w:szCs w:val="24"/>
        </w:rPr>
        <w:t xml:space="preserve"> (</w:t>
      </w:r>
      <w:hyperlink r:id="rId76" w:history="1">
        <w:r>
          <w:rPr>
            <w:rStyle w:val="Hyperlink"/>
            <w:rFonts w:ascii="Georgia" w:hAnsi="Georgia"/>
            <w:b/>
            <w:bCs/>
            <w:color w:val="0D8CD6"/>
            <w:sz w:val="24"/>
            <w:szCs w:val="24"/>
          </w:rPr>
          <w:t>1994</w:t>
        </w:r>
      </w:hyperlink>
      <w:r>
        <w:rPr>
          <w:rFonts w:ascii="Georgia" w:hAnsi="Georgia"/>
          <w:color w:val="333333"/>
          <w:sz w:val="24"/>
          <w:szCs w:val="24"/>
        </w:rPr>
        <w:t>) provides a number of examples of the police collecting direct feedback from citizens as a method of evaluating police effectiveness. Officers in Oakland and Houston used a series of home visits by officers to gather information about crime and drug problems as well as feedback on police performance. Baltimore deployed ombudsman police officers in some areas. These officers met with citizens and used questionnaires to collect information about problems and citizen satisfaction with the police. Birmingham and Madison added police substations in an effort to provide citizens with more accessibility to the police. Police departments throughout the United States have implemented programs that attempt to provide higher levels of service and measure citizen opinions about the adequacy of the services provided. Further, departments are targeting public housing and other areas that heretofore generally have been disenfranchised from the police.</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TQM as a management philosophy is a vehicle for implementing community policing; indeed, a number of departments that are implementing community policing already use various elements of TQM. The defining elements of community policing are community partnerships and problem solving. Basically, community policing dictates that police work more closely with citizens in identifying and solving their problems—citizens should be viewed as clients who should receive satisfactory service. The idea of problem solving represents a new level of quality for police work. As discussed above, it means the police do a better job of responding to crime and other problems.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Regardless, it should be noted that TQM is not easily implemented. TQM, like so many other concepts, is easily described, but implementation is much more complex. Swiss (</w:t>
      </w:r>
      <w:hyperlink r:id="rId77" w:history="1">
        <w:r>
          <w:rPr>
            <w:rStyle w:val="Hyperlink"/>
            <w:rFonts w:ascii="Georgia" w:hAnsi="Georgia"/>
            <w:b/>
            <w:bCs/>
            <w:color w:val="0D8CD6"/>
            <w:sz w:val="24"/>
            <w:szCs w:val="24"/>
          </w:rPr>
          <w:t>1992</w:t>
        </w:r>
      </w:hyperlink>
      <w:r>
        <w:rPr>
          <w:rFonts w:ascii="Georgia" w:hAnsi="Georgia"/>
          <w:color w:val="333333"/>
          <w:sz w:val="24"/>
          <w:szCs w:val="24"/>
        </w:rPr>
        <w:t>) notes that governmental service organizations, such as the police, have much more difficulty implementing TQM than private enterprise, where the profit motive makes it much easier to implement and measure TQM. Moreover, government has a number of operational constraints that private enterprise lacks. For example, government cannot always select or refuse the clients it serves. Political necessity often places parameters on what a public agency can or cannot do. Civil service and other personnel laws confine administrators, and they cannot adequately reward employees or sufficiently empower them.</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Nonetheless, various TQM attributes have been implemented. Hoover (</w:t>
      </w:r>
      <w:hyperlink r:id="rId78" w:history="1">
        <w:r>
          <w:rPr>
            <w:rStyle w:val="Hyperlink"/>
            <w:rFonts w:ascii="Georgia" w:hAnsi="Georgia"/>
            <w:b/>
            <w:bCs/>
            <w:color w:val="0D8CD6"/>
            <w:sz w:val="24"/>
            <w:szCs w:val="24"/>
          </w:rPr>
          <w:t>1996</w:t>
        </w:r>
      </w:hyperlink>
      <w:r>
        <w:rPr>
          <w:rFonts w:ascii="Georgia" w:hAnsi="Georgia"/>
          <w:color w:val="333333"/>
          <w:sz w:val="24"/>
          <w:szCs w:val="24"/>
        </w:rPr>
        <w:t>) surveyed 200 Texas police managers and found that they were doing reasonably well applying TQM culture principles and moderately well in focusing on customers or clients, but little effort was being exerted in measuring how well departments were responding to citizen needs. Although the implementation of TQM is somewhat hampered in law enforcement, there are several areas on which police administrators can focus: (1) developing better mechanisms for gathering information about client or citizen satisfaction, (2) doing a better job of tracking and evaluating performance, (3) working toward continuous improvement rather than reacting to crises, and (4) attempting to implement higher levels of participatory management throughout the police organization. As Hoover found, the police now use only moderate levels of TQM, but the philosophy has great potential to improve American law enforcement.</w:t>
      </w:r>
    </w:p>
    <w:p w:rsidR="00C757A9" w:rsidRDefault="00C757A9" w:rsidP="00C757A9">
      <w:pPr>
        <w:shd w:val="clear" w:color="auto" w:fill="E1F4FD"/>
        <w:spacing w:line="360" w:lineRule="atLeast"/>
        <w:rPr>
          <w:rFonts w:ascii="Georgia" w:eastAsia="Times New Roman" w:hAnsi="Georgia" w:cs="Times New Roman"/>
          <w:color w:val="333333"/>
        </w:rPr>
      </w:pPr>
    </w:p>
    <w:p w:rsidR="00C757A9" w:rsidRPr="00C757A9" w:rsidRDefault="00C757A9" w:rsidP="00C757A9">
      <w:pPr>
        <w:shd w:val="clear" w:color="auto" w:fill="FFFFFF"/>
        <w:tabs>
          <w:tab w:val="left" w:pos="980"/>
        </w:tabs>
        <w:spacing w:line="360" w:lineRule="atLeast"/>
        <w:rPr>
          <w:rFonts w:ascii="Georgia" w:eastAsia="Times New Roman" w:hAnsi="Georgia" w:cs="Times New Roman"/>
          <w:color w:val="333333"/>
        </w:rPr>
      </w:pP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O</w:t>
      </w:r>
      <w:r>
        <w:rPr>
          <w:rStyle w:val="sc"/>
          <w:rFonts w:ascii="Georgia" w:eastAsia="Times New Roman" w:hAnsi="Georgia" w:cs="Times New Roman"/>
          <w:caps/>
          <w:color w:val="333333"/>
          <w:sz w:val="32"/>
          <w:szCs w:val="32"/>
        </w:rPr>
        <w:t>RGANIZATIONAL</w:t>
      </w:r>
      <w:r>
        <w:rPr>
          <w:rStyle w:val="apple-converted-space"/>
          <w:rFonts w:ascii="Georgia" w:eastAsia="Times New Roman" w:hAnsi="Georgia" w:cs="Times New Roman"/>
          <w:color w:val="333333"/>
        </w:rPr>
        <w:t> </w:t>
      </w:r>
      <w:r>
        <w:rPr>
          <w:rFonts w:ascii="Georgia" w:eastAsia="Times New Roman" w:hAnsi="Georgia" w:cs="Times New Roman"/>
          <w:color w:val="333333"/>
        </w:rPr>
        <w:t>S</w:t>
      </w:r>
      <w:r>
        <w:rPr>
          <w:rStyle w:val="sc"/>
          <w:rFonts w:ascii="Georgia" w:eastAsia="Times New Roman" w:hAnsi="Georgia" w:cs="Times New Roman"/>
          <w:caps/>
          <w:color w:val="333333"/>
          <w:sz w:val="32"/>
          <w:szCs w:val="32"/>
        </w:rPr>
        <w:t>TRUCTURE AND</w:t>
      </w:r>
      <w:r>
        <w:rPr>
          <w:rStyle w:val="apple-converted-space"/>
          <w:rFonts w:ascii="Georgia" w:eastAsia="Times New Roman" w:hAnsi="Georgia" w:cs="Times New Roman"/>
          <w:color w:val="333333"/>
        </w:rPr>
        <w:t> </w:t>
      </w:r>
      <w:r>
        <w:rPr>
          <w:rFonts w:ascii="Georgia" w:eastAsia="Times New Roman" w:hAnsi="Georgia" w:cs="Times New Roman"/>
          <w:color w:val="333333"/>
        </w:rPr>
        <w:t>P</w:t>
      </w:r>
      <w:r>
        <w:rPr>
          <w:rStyle w:val="sc"/>
          <w:rFonts w:ascii="Georgia" w:eastAsia="Times New Roman" w:hAnsi="Georgia" w:cs="Times New Roman"/>
          <w:caps/>
          <w:color w:val="333333"/>
          <w:sz w:val="32"/>
          <w:szCs w:val="32"/>
        </w:rPr>
        <w:t>OLICE</w:t>
      </w:r>
      <w:r>
        <w:rPr>
          <w:rStyle w:val="apple-converted-space"/>
          <w:rFonts w:ascii="Georgia" w:eastAsia="Times New Roman" w:hAnsi="Georgia" w:cs="Times New Roman"/>
          <w:color w:val="333333"/>
        </w:rPr>
        <w:t> </w:t>
      </w:r>
      <w:r>
        <w:rPr>
          <w:rFonts w:ascii="Georgia" w:eastAsia="Times New Roman" w:hAnsi="Georgia" w:cs="Times New Roman"/>
          <w:color w:val="333333"/>
        </w:rPr>
        <w:t>A</w:t>
      </w:r>
      <w:r>
        <w:rPr>
          <w:rStyle w:val="sc"/>
          <w:rFonts w:ascii="Georgia" w:eastAsia="Times New Roman" w:hAnsi="Georgia" w:cs="Times New Roman"/>
          <w:caps/>
          <w:color w:val="333333"/>
          <w:sz w:val="32"/>
          <w:szCs w:val="32"/>
        </w:rPr>
        <w:t>DMINISTRATION</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The above sections examined contemporary theories of organization and the management practices that occur within the organization.</w:t>
      </w:r>
      <w:r>
        <w:rPr>
          <w:rStyle w:val="apple-converted-space"/>
          <w:rFonts w:ascii="Georgia" w:hAnsi="Georgia"/>
          <w:color w:val="333333"/>
          <w:sz w:val="24"/>
          <w:szCs w:val="24"/>
        </w:rPr>
        <w:t> </w:t>
      </w:r>
      <w:hyperlink r:id="rId79" w:history="1">
        <w:r>
          <w:rPr>
            <w:rStyle w:val="Hyperlink"/>
            <w:rFonts w:ascii="Georgia" w:hAnsi="Georgia"/>
            <w:b/>
            <w:bCs/>
            <w:color w:val="0D8CD6"/>
            <w:sz w:val="24"/>
            <w:szCs w:val="24"/>
          </w:rPr>
          <w:t>Chapter 4</w:t>
        </w:r>
      </w:hyperlink>
      <w:r>
        <w:rPr>
          <w:rStyle w:val="apple-converted-space"/>
          <w:rFonts w:ascii="Georgia" w:hAnsi="Georgia"/>
          <w:color w:val="333333"/>
          <w:sz w:val="24"/>
          <w:szCs w:val="24"/>
        </w:rPr>
        <w:t> </w:t>
      </w:r>
      <w:r>
        <w:rPr>
          <w:rFonts w:ascii="Georgia" w:hAnsi="Georgia"/>
          <w:color w:val="333333"/>
          <w:sz w:val="24"/>
          <w:szCs w:val="24"/>
        </w:rPr>
        <w:t>examined classical organizational theory as it relates to police administration. Most police departments today have elements of both classical and human relations theories embodied in their structure. This section examines the various organizational structures and how they are applied to policing.</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Vertical Structure</w:t>
      </w:r>
    </w:p>
    <w:p w:rsidR="00C757A9" w:rsidRDefault="00C757A9" w:rsidP="00C757A9">
      <w:pPr>
        <w:pStyle w:val="NormalWeb"/>
        <w:spacing w:line="360" w:lineRule="atLeast"/>
        <w:rPr>
          <w:rFonts w:ascii="Georgia" w:hAnsi="Georgia"/>
          <w:color w:val="333333"/>
          <w:sz w:val="24"/>
          <w:szCs w:val="24"/>
        </w:rPr>
      </w:pPr>
      <w:proofErr w:type="gramStart"/>
      <w:r>
        <w:rPr>
          <w:rFonts w:ascii="Georgia" w:hAnsi="Georgia"/>
          <w:color w:val="333333"/>
          <w:sz w:val="24"/>
          <w:szCs w:val="24"/>
        </w:rPr>
        <w:t>The</w:t>
      </w:r>
      <w:r>
        <w:rPr>
          <w:rStyle w:val="apple-converted-space"/>
          <w:rFonts w:ascii="Georgia" w:hAnsi="Georgia"/>
          <w:color w:val="333333"/>
          <w:sz w:val="24"/>
          <w:szCs w:val="24"/>
        </w:rPr>
        <w:t> </w:t>
      </w:r>
      <w:hyperlink r:id="rId80" w:history="1">
        <w:r>
          <w:rPr>
            <w:rStyle w:val="tc"/>
            <w:rFonts w:ascii="Georgia" w:hAnsi="Georgia"/>
            <w:b/>
            <w:bCs/>
            <w:color w:val="00AEEF"/>
            <w:sz w:val="24"/>
            <w:szCs w:val="24"/>
          </w:rPr>
          <w:t>vertical structure</w:t>
        </w:r>
      </w:hyperlink>
      <w:r>
        <w:rPr>
          <w:rStyle w:val="tc"/>
          <w:rFonts w:ascii="Georgia" w:hAnsi="Georgia"/>
          <w:b/>
          <w:bCs/>
          <w:color w:val="00AEEF"/>
          <w:sz w:val="24"/>
          <w:szCs w:val="24"/>
        </w:rPr>
        <w:t>.</w:t>
      </w:r>
      <w:proofErr w:type="gramEnd"/>
      <w:r>
        <w:rPr>
          <w:rStyle w:val="apple-converted-space"/>
          <w:rFonts w:ascii="Georgia" w:hAnsi="Georgia"/>
          <w:color w:val="333333"/>
          <w:sz w:val="24"/>
          <w:szCs w:val="24"/>
        </w:rPr>
        <w:t> </w:t>
      </w:r>
      <w:proofErr w:type="gramStart"/>
      <w:r>
        <w:rPr>
          <w:rFonts w:ascii="Georgia" w:hAnsi="Georgia"/>
          <w:color w:val="333333"/>
          <w:sz w:val="24"/>
          <w:szCs w:val="24"/>
        </w:rPr>
        <w:t>is</w:t>
      </w:r>
      <w:proofErr w:type="gramEnd"/>
      <w:r>
        <w:rPr>
          <w:rFonts w:ascii="Georgia" w:hAnsi="Georgia"/>
          <w:color w:val="333333"/>
          <w:sz w:val="24"/>
          <w:szCs w:val="24"/>
        </w:rPr>
        <w:t xml:space="preserve"> the structure used by police departments that are traditionally organized. These departments are organized strictly using the tenets of classical organization as described </w:t>
      </w:r>
      <w:proofErr w:type="spellStart"/>
      <w:r>
        <w:rPr>
          <w:rFonts w:ascii="Georgia" w:hAnsi="Georgia"/>
          <w:color w:val="333333"/>
          <w:sz w:val="24"/>
          <w:szCs w:val="24"/>
        </w:rPr>
        <w:t>in</w:t>
      </w:r>
      <w:hyperlink r:id="rId81" w:history="1">
        <w:r>
          <w:rPr>
            <w:rStyle w:val="Hyperlink"/>
            <w:rFonts w:ascii="Georgia" w:hAnsi="Georgia"/>
            <w:b/>
            <w:bCs/>
            <w:color w:val="0D8CD6"/>
            <w:sz w:val="24"/>
            <w:szCs w:val="24"/>
          </w:rPr>
          <w:t>Chapter</w:t>
        </w:r>
        <w:proofErr w:type="spellEnd"/>
        <w:r>
          <w:rPr>
            <w:rStyle w:val="Hyperlink"/>
            <w:rFonts w:ascii="Georgia" w:hAnsi="Georgia"/>
            <w:b/>
            <w:bCs/>
            <w:color w:val="0D8CD6"/>
            <w:sz w:val="24"/>
            <w:szCs w:val="24"/>
          </w:rPr>
          <w:t xml:space="preserve"> 4</w:t>
        </w:r>
      </w:hyperlink>
      <w:r>
        <w:rPr>
          <w:rFonts w:ascii="Georgia" w:hAnsi="Georgia"/>
          <w:color w:val="333333"/>
          <w:sz w:val="24"/>
          <w:szCs w:val="24"/>
        </w:rPr>
        <w:t xml:space="preserve">. Essentially, specialized units operate independently from other units. Command and control flows through the chains of command for these units, and communications generally follow this chain of command. </w:t>
      </w:r>
      <w:proofErr w:type="gramStart"/>
      <w:r>
        <w:rPr>
          <w:rFonts w:ascii="Georgia" w:hAnsi="Georgia"/>
          <w:color w:val="333333"/>
          <w:sz w:val="24"/>
          <w:szCs w:val="24"/>
        </w:rPr>
        <w:t>Decision making</w:t>
      </w:r>
      <w:proofErr w:type="gramEnd"/>
      <w:r>
        <w:rPr>
          <w:rFonts w:ascii="Georgia" w:hAnsi="Georgia"/>
          <w:color w:val="333333"/>
          <w:sz w:val="24"/>
          <w:szCs w:val="24"/>
        </w:rPr>
        <w:t xml:space="preserve"> is centralized by the upper echelons within the department. The vertically organized departments have little flexibility and tend to innovate minimally. Although the vertical structure is the dominant structure for police departments, many have adopted elements of other structures as discussed below.</w:t>
      </w:r>
    </w:p>
    <w:p w:rsidR="00C757A9" w:rsidRDefault="00C757A9" w:rsidP="00C757A9">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vertical</w:t>
      </w:r>
      <w:proofErr w:type="gramEnd"/>
      <w:r>
        <w:rPr>
          <w:rStyle w:val="tc"/>
          <w:rFonts w:ascii="Georgia" w:hAnsi="Georgia"/>
          <w:b/>
          <w:bCs/>
          <w:color w:val="00AEEF"/>
          <w:sz w:val="24"/>
          <w:szCs w:val="24"/>
        </w:rPr>
        <w:t xml:space="preserve"> structure</w:t>
      </w:r>
      <w:r>
        <w:rPr>
          <w:rStyle w:val="apple-converted-space"/>
          <w:rFonts w:ascii="Georgia" w:hAnsi="Georgia"/>
          <w:color w:val="333333"/>
          <w:sz w:val="24"/>
          <w:szCs w:val="24"/>
        </w:rPr>
        <w:t> </w:t>
      </w:r>
      <w:r>
        <w:rPr>
          <w:rStyle w:val="tc"/>
          <w:rFonts w:ascii="Georgia" w:hAnsi="Georgia"/>
          <w:color w:val="00AEEF"/>
          <w:sz w:val="24"/>
          <w:szCs w:val="24"/>
        </w:rPr>
        <w:t>structure used by police departments that are traditionally organized.</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Matrix Structure</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According to Daft (</w:t>
      </w:r>
      <w:hyperlink r:id="rId82" w:history="1">
        <w:r>
          <w:rPr>
            <w:rStyle w:val="Hyperlink"/>
            <w:rFonts w:ascii="Georgia" w:hAnsi="Georgia"/>
            <w:b/>
            <w:bCs/>
            <w:color w:val="0D8CD6"/>
            <w:sz w:val="24"/>
            <w:szCs w:val="24"/>
          </w:rPr>
          <w:t>2008</w:t>
        </w:r>
      </w:hyperlink>
      <w:r>
        <w:rPr>
          <w:rFonts w:ascii="Georgia" w:hAnsi="Georgia"/>
          <w:color w:val="333333"/>
          <w:sz w:val="24"/>
          <w:szCs w:val="24"/>
        </w:rPr>
        <w:t>), a</w:t>
      </w:r>
      <w:r>
        <w:rPr>
          <w:rStyle w:val="apple-converted-space"/>
          <w:rFonts w:ascii="Georgia" w:hAnsi="Georgia"/>
          <w:color w:val="333333"/>
          <w:sz w:val="24"/>
          <w:szCs w:val="24"/>
        </w:rPr>
        <w:t> </w:t>
      </w:r>
      <w:hyperlink r:id="rId83" w:history="1">
        <w:r>
          <w:rPr>
            <w:rStyle w:val="tc"/>
            <w:rFonts w:ascii="Georgia" w:hAnsi="Georgia"/>
            <w:b/>
            <w:bCs/>
            <w:color w:val="00AEEF"/>
            <w:sz w:val="24"/>
            <w:szCs w:val="24"/>
          </w:rPr>
          <w:t>matrix structure</w:t>
        </w:r>
      </w:hyperlink>
      <w:r>
        <w:rPr>
          <w:rStyle w:val="apple-converted-space"/>
          <w:rFonts w:ascii="Georgia" w:hAnsi="Georgia"/>
          <w:color w:val="333333"/>
          <w:sz w:val="24"/>
          <w:szCs w:val="24"/>
        </w:rPr>
        <w:t> </w:t>
      </w:r>
      <w:r>
        <w:rPr>
          <w:rFonts w:ascii="Georgia" w:hAnsi="Georgia"/>
          <w:color w:val="333333"/>
          <w:sz w:val="24"/>
          <w:szCs w:val="24"/>
        </w:rPr>
        <w:t>is one in which separate operations are decentralized across geographical areas. In</w:t>
      </w:r>
      <w:r>
        <w:rPr>
          <w:rStyle w:val="apple-converted-space"/>
          <w:rFonts w:ascii="Georgia" w:hAnsi="Georgia"/>
          <w:color w:val="333333"/>
          <w:sz w:val="24"/>
          <w:szCs w:val="24"/>
        </w:rPr>
        <w:t> </w:t>
      </w:r>
      <w:hyperlink r:id="rId84" w:history="1">
        <w:r>
          <w:rPr>
            <w:rStyle w:val="Hyperlink"/>
            <w:rFonts w:ascii="Georgia" w:hAnsi="Georgia"/>
            <w:b/>
            <w:bCs/>
            <w:color w:val="0D8CD6"/>
            <w:sz w:val="24"/>
            <w:szCs w:val="24"/>
          </w:rPr>
          <w:t>Chapter 5</w:t>
        </w:r>
      </w:hyperlink>
      <w:r>
        <w:rPr>
          <w:rFonts w:ascii="Georgia" w:hAnsi="Georgia"/>
          <w:color w:val="333333"/>
          <w:sz w:val="24"/>
          <w:szCs w:val="24"/>
        </w:rPr>
        <w:t>, geographical and functional supervision was discussed. A matrix organization involves combining these forms of specialization. Many large departments use a matrix organizational structure. For example, the department may have several patrol districts with detectives reporting to each of the districts, as opposed to reporting to a central detective commander. Some departments go so far as to assign narcotics officers or traffic officers to these districts, with these officers reporting to the district commanders. This is quite common in state police and highway patrol agencies, but it is not uncommon in large police departments. The matrix form of organizational structure is driven by the geographical area and workload.</w:t>
      </w:r>
    </w:p>
    <w:p w:rsidR="00C757A9" w:rsidRDefault="00C757A9" w:rsidP="00C757A9">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matrix</w:t>
      </w:r>
      <w:proofErr w:type="gramEnd"/>
      <w:r>
        <w:rPr>
          <w:rStyle w:val="tc"/>
          <w:rFonts w:ascii="Georgia" w:hAnsi="Georgia"/>
          <w:b/>
          <w:bCs/>
          <w:color w:val="00AEEF"/>
          <w:sz w:val="24"/>
          <w:szCs w:val="24"/>
        </w:rPr>
        <w:t xml:space="preserve"> structure</w:t>
      </w:r>
      <w:r>
        <w:rPr>
          <w:rStyle w:val="apple-converted-space"/>
          <w:rFonts w:ascii="Georgia" w:hAnsi="Georgia"/>
          <w:color w:val="333333"/>
          <w:sz w:val="24"/>
          <w:szCs w:val="24"/>
        </w:rPr>
        <w:t> </w:t>
      </w:r>
      <w:r>
        <w:rPr>
          <w:rStyle w:val="tc"/>
          <w:rFonts w:ascii="Georgia" w:hAnsi="Georgia"/>
          <w:color w:val="00AEEF"/>
          <w:sz w:val="24"/>
          <w:szCs w:val="24"/>
        </w:rPr>
        <w:t>separate operations are decentralized across geographical areas.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 xml:space="preserve">Matrix structures can exist that are comprised of multi-agency personnel. For example, there are several examples of situations in which police-probation teams have been created (Murphy and </w:t>
      </w:r>
      <w:proofErr w:type="spellStart"/>
      <w:r>
        <w:rPr>
          <w:rFonts w:ascii="Georgia" w:hAnsi="Georgia"/>
          <w:color w:val="333333"/>
          <w:sz w:val="24"/>
          <w:szCs w:val="24"/>
        </w:rPr>
        <w:t>Lutze</w:t>
      </w:r>
      <w:proofErr w:type="spellEnd"/>
      <w:r>
        <w:rPr>
          <w:rFonts w:ascii="Georgia" w:hAnsi="Georgia"/>
          <w:color w:val="333333"/>
          <w:sz w:val="24"/>
          <w:szCs w:val="24"/>
        </w:rPr>
        <w:t>,</w:t>
      </w:r>
      <w:r>
        <w:rPr>
          <w:rStyle w:val="apple-converted-space"/>
          <w:rFonts w:ascii="Georgia" w:hAnsi="Georgia"/>
          <w:color w:val="333333"/>
          <w:sz w:val="24"/>
          <w:szCs w:val="24"/>
        </w:rPr>
        <w:t> </w:t>
      </w:r>
      <w:hyperlink r:id="rId85" w:history="1">
        <w:r>
          <w:rPr>
            <w:rStyle w:val="Hyperlink"/>
            <w:rFonts w:ascii="Georgia" w:hAnsi="Georgia"/>
            <w:b/>
            <w:bCs/>
            <w:color w:val="0D8CD6"/>
            <w:sz w:val="24"/>
            <w:szCs w:val="24"/>
          </w:rPr>
          <w:t>2009</w:t>
        </w:r>
      </w:hyperlink>
      <w:r>
        <w:rPr>
          <w:rFonts w:ascii="Georgia" w:hAnsi="Georgia"/>
          <w:color w:val="333333"/>
          <w:sz w:val="24"/>
          <w:szCs w:val="24"/>
        </w:rPr>
        <w:t>; Worrall and Gaines,</w:t>
      </w:r>
      <w:r>
        <w:rPr>
          <w:rStyle w:val="apple-converted-space"/>
          <w:rFonts w:ascii="Georgia" w:hAnsi="Georgia"/>
          <w:color w:val="333333"/>
          <w:sz w:val="24"/>
          <w:szCs w:val="24"/>
        </w:rPr>
        <w:t> </w:t>
      </w:r>
      <w:hyperlink r:id="rId86" w:history="1">
        <w:r>
          <w:rPr>
            <w:rStyle w:val="Hyperlink"/>
            <w:rFonts w:ascii="Georgia" w:hAnsi="Georgia"/>
            <w:b/>
            <w:bCs/>
            <w:color w:val="0D8CD6"/>
            <w:sz w:val="24"/>
            <w:szCs w:val="24"/>
          </w:rPr>
          <w:t>2006</w:t>
        </w:r>
      </w:hyperlink>
      <w:r>
        <w:rPr>
          <w:rFonts w:ascii="Georgia" w:hAnsi="Georgia"/>
          <w:color w:val="333333"/>
          <w:sz w:val="24"/>
          <w:szCs w:val="24"/>
        </w:rPr>
        <w:t>). Generally, these teams have been used to target gangs or other high-crime criminal groups or areas. Essentially, probation officers have the authority to question and search probationers without probable cause,</w:t>
      </w:r>
      <w:r>
        <w:rPr>
          <w:rStyle w:val="apple-converted-space"/>
          <w:rFonts w:ascii="Georgia" w:hAnsi="Georgia"/>
          <w:color w:val="333333"/>
          <w:sz w:val="24"/>
          <w:szCs w:val="24"/>
        </w:rPr>
        <w:t> </w:t>
      </w:r>
      <w:r>
        <w:rPr>
          <w:rFonts w:ascii="Georgia" w:hAnsi="Georgia"/>
          <w:color w:val="333333"/>
          <w:sz w:val="24"/>
          <w:szCs w:val="24"/>
        </w:rPr>
        <w:t>while police officers have additional authority to investigate crimes. When police officers and probation officers are teamed together, they expand their authority to investigate persons and activities.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Some matrix arrangements are more expansive. In 2007, the City of San Bernardino, California, created teams to attack crime in a 16-square-block area that had the highest crime rate in the city. In addition to high crime, the area also had high rates of sexually transmitted diseases, child and adolescent malnutrition, low school attendance, and high unemployment. The teams consisted of police officers—including patrol, gang, and narcotics officers—social workers, probation officers, public health officials, nuisance abatement officers, and school officials. Although the primary objective of the teams was to reduce crime, it was believed that by attacking a variety of social problems that contribute to crime, the crime rates would be substantially reduced. Such matrix efforts are now quite common. Hickman and Reaves (</w:t>
      </w:r>
      <w:hyperlink r:id="rId87" w:history="1">
        <w:r>
          <w:rPr>
            <w:rStyle w:val="Hyperlink"/>
            <w:rFonts w:ascii="Georgia" w:hAnsi="Georgia"/>
            <w:b/>
            <w:bCs/>
            <w:color w:val="0D8CD6"/>
            <w:sz w:val="24"/>
            <w:szCs w:val="24"/>
          </w:rPr>
          <w:t>2006</w:t>
        </w:r>
      </w:hyperlink>
      <w:r>
        <w:rPr>
          <w:rFonts w:ascii="Georgia" w:hAnsi="Georgia"/>
          <w:color w:val="333333"/>
          <w:sz w:val="24"/>
          <w:szCs w:val="24"/>
        </w:rPr>
        <w:t>) found that 60 percent of departments have problem-solving partnerships with other governmental and private agencies.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Constructing matrix types of units and organizations allows the police department to be flexible. It contributes to problem solving by allowing a police department to gather the proper mix of resources to counter a problem. Assigning problems strictly to singular units often restricts the range of alternative solutions that can be deployed. Police executives should always consider such structures as an option when faced with a problem. The problem with matrix structures, however, is that they sometimes are difficult to coordinate, as a result of the mixture of units and agencies involved.</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Horizontal Structure</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Horizontal structuring is similar to classical police structures. According to Daft, (</w:t>
      </w:r>
      <w:hyperlink r:id="rId88" w:history="1">
        <w:r>
          <w:rPr>
            <w:rStyle w:val="Hyperlink"/>
            <w:rFonts w:ascii="Georgia" w:hAnsi="Georgia"/>
            <w:b/>
            <w:bCs/>
            <w:color w:val="0D8CD6"/>
            <w:sz w:val="24"/>
            <w:szCs w:val="24"/>
          </w:rPr>
          <w:t>2008</w:t>
        </w:r>
      </w:hyperlink>
      <w:r>
        <w:rPr>
          <w:rFonts w:ascii="Georgia" w:hAnsi="Georgia"/>
          <w:color w:val="333333"/>
          <w:sz w:val="24"/>
          <w:szCs w:val="24"/>
        </w:rPr>
        <w:t>) a</w:t>
      </w:r>
      <w:r>
        <w:rPr>
          <w:rStyle w:val="apple-converted-space"/>
          <w:rFonts w:ascii="Georgia" w:hAnsi="Georgia"/>
          <w:color w:val="333333"/>
          <w:sz w:val="24"/>
          <w:szCs w:val="24"/>
        </w:rPr>
        <w:t> </w:t>
      </w:r>
      <w:hyperlink r:id="rId89" w:history="1">
        <w:r>
          <w:rPr>
            <w:rStyle w:val="tc"/>
            <w:rFonts w:ascii="Georgia" w:hAnsi="Georgia"/>
            <w:b/>
            <w:bCs/>
            <w:color w:val="00AEEF"/>
            <w:sz w:val="24"/>
            <w:szCs w:val="24"/>
          </w:rPr>
          <w:t>horizontal structure</w:t>
        </w:r>
      </w:hyperlink>
      <w:r>
        <w:rPr>
          <w:rStyle w:val="apple-converted-space"/>
          <w:rFonts w:ascii="Georgia" w:hAnsi="Georgia"/>
          <w:color w:val="333333"/>
          <w:sz w:val="24"/>
          <w:szCs w:val="24"/>
        </w:rPr>
        <w:t> </w:t>
      </w:r>
      <w:r>
        <w:rPr>
          <w:rFonts w:ascii="Georgia" w:hAnsi="Georgia"/>
          <w:color w:val="333333"/>
          <w:sz w:val="24"/>
          <w:szCs w:val="24"/>
        </w:rPr>
        <w:t>is one in which activities are organized around core processes, and it eliminates vertical hierarchy and departmental boundaries. The horizontal structure is most appropriate in larger police agencies. For example, a department may be organized into several districts where the district commander is in charge of all police resources. Each district would operate as a mini-police department. The number of vertical levels (levels of rank) is reduced, with more authority delegated to the district commanders. There would be free-flowing communications between the districts as they coordinate responses to crime and other problems that straddle district boundaries.</w:t>
      </w:r>
    </w:p>
    <w:p w:rsidR="00C757A9" w:rsidRDefault="00C757A9" w:rsidP="00C757A9">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horizontal</w:t>
      </w:r>
      <w:proofErr w:type="gramEnd"/>
      <w:r>
        <w:rPr>
          <w:rStyle w:val="tc"/>
          <w:rFonts w:ascii="Georgia" w:hAnsi="Georgia"/>
          <w:b/>
          <w:bCs/>
          <w:color w:val="00AEEF"/>
          <w:sz w:val="24"/>
          <w:szCs w:val="24"/>
        </w:rPr>
        <w:t xml:space="preserve"> structure</w:t>
      </w:r>
      <w:r>
        <w:rPr>
          <w:rStyle w:val="apple-converted-space"/>
          <w:rFonts w:ascii="Georgia" w:hAnsi="Georgia"/>
          <w:color w:val="333333"/>
          <w:sz w:val="24"/>
          <w:szCs w:val="24"/>
        </w:rPr>
        <w:t> </w:t>
      </w:r>
      <w:r>
        <w:rPr>
          <w:rStyle w:val="tc"/>
          <w:rFonts w:ascii="Georgia" w:hAnsi="Georgia"/>
          <w:color w:val="00AEEF"/>
          <w:sz w:val="24"/>
          <w:szCs w:val="24"/>
        </w:rPr>
        <w:t>activities are organized around core processes; eliminates vertical hierarchy and departmental boundaries.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 xml:space="preserve">Essentially, the horizontal structure substantially reduces the levels of hierarchy and bureaucratically cumbersome procedures that occur with increased levels of rank. By giving the districts substantial autonomy, commanders can more easily make decisions as to how to deal with various problems. The chief can hold the commanders accountable by monitoring the levels of crime and disorder that are occurring within each of the districts. The primary difference between the horizontal and matrix structures is that the matrix structure often retains levels of chain of command, placing restrictions on </w:t>
      </w:r>
      <w:proofErr w:type="gramStart"/>
      <w:r>
        <w:rPr>
          <w:rFonts w:ascii="Georgia" w:hAnsi="Georgia"/>
          <w:color w:val="333333"/>
          <w:sz w:val="24"/>
          <w:szCs w:val="24"/>
        </w:rPr>
        <w:t>decision making</w:t>
      </w:r>
      <w:proofErr w:type="gramEnd"/>
      <w:r>
        <w:rPr>
          <w:rFonts w:ascii="Georgia" w:hAnsi="Georgia"/>
          <w:color w:val="333333"/>
          <w:sz w:val="24"/>
          <w:szCs w:val="24"/>
        </w:rPr>
        <w:t xml:space="preserve"> at the district level. The matrix organization is also more flexible when administrators are willing to introduce changes in the structure to meet new challenges.</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Team Structure</w:t>
      </w:r>
    </w:p>
    <w:p w:rsidR="00C757A9" w:rsidRDefault="00C757A9" w:rsidP="00C757A9">
      <w:pPr>
        <w:pStyle w:val="NormalWeb"/>
        <w:spacing w:line="360" w:lineRule="atLeast"/>
        <w:rPr>
          <w:rFonts w:ascii="Georgia" w:hAnsi="Georgia"/>
          <w:color w:val="333333"/>
          <w:sz w:val="24"/>
          <w:szCs w:val="24"/>
        </w:rPr>
      </w:pPr>
      <w:proofErr w:type="spellStart"/>
      <w:r>
        <w:rPr>
          <w:rFonts w:ascii="Georgia" w:hAnsi="Georgia"/>
          <w:color w:val="333333"/>
          <w:sz w:val="24"/>
          <w:szCs w:val="24"/>
        </w:rPr>
        <w:t>Schermerhorn</w:t>
      </w:r>
      <w:proofErr w:type="spellEnd"/>
      <w:r>
        <w:rPr>
          <w:rFonts w:ascii="Georgia" w:hAnsi="Georgia"/>
          <w:color w:val="333333"/>
          <w:sz w:val="24"/>
          <w:szCs w:val="24"/>
        </w:rPr>
        <w:t xml:space="preserve"> (</w:t>
      </w:r>
      <w:hyperlink r:id="rId90" w:history="1">
        <w:r>
          <w:rPr>
            <w:rStyle w:val="Hyperlink"/>
            <w:rFonts w:ascii="Georgia" w:hAnsi="Georgia"/>
            <w:b/>
            <w:bCs/>
            <w:color w:val="0D8CD6"/>
            <w:sz w:val="24"/>
            <w:szCs w:val="24"/>
          </w:rPr>
          <w:t>2008</w:t>
        </w:r>
      </w:hyperlink>
      <w:r>
        <w:rPr>
          <w:rFonts w:ascii="Georgia" w:hAnsi="Georgia"/>
          <w:color w:val="333333"/>
          <w:sz w:val="24"/>
          <w:szCs w:val="24"/>
        </w:rPr>
        <w:t>) notes that organizations that use</w:t>
      </w:r>
      <w:r>
        <w:rPr>
          <w:rStyle w:val="apple-converted-space"/>
          <w:rFonts w:ascii="Georgia" w:hAnsi="Georgia"/>
          <w:color w:val="333333"/>
          <w:sz w:val="24"/>
          <w:szCs w:val="24"/>
        </w:rPr>
        <w:t> </w:t>
      </w:r>
      <w:hyperlink r:id="rId91" w:history="1">
        <w:r>
          <w:rPr>
            <w:rStyle w:val="tc"/>
            <w:rFonts w:ascii="Georgia" w:hAnsi="Georgia"/>
            <w:b/>
            <w:bCs/>
            <w:color w:val="00AEEF"/>
            <w:sz w:val="24"/>
            <w:szCs w:val="24"/>
          </w:rPr>
          <w:t>team structures</w:t>
        </w:r>
      </w:hyperlink>
      <w:r>
        <w:rPr>
          <w:rStyle w:val="apple-converted-space"/>
          <w:rFonts w:ascii="Georgia" w:hAnsi="Georgia"/>
          <w:color w:val="333333"/>
          <w:sz w:val="24"/>
          <w:szCs w:val="24"/>
        </w:rPr>
        <w:t> </w:t>
      </w:r>
      <w:r>
        <w:rPr>
          <w:rFonts w:ascii="Georgia" w:hAnsi="Georgia"/>
          <w:color w:val="333333"/>
          <w:sz w:val="24"/>
          <w:szCs w:val="24"/>
        </w:rPr>
        <w:t>extensively use permanent and temporary teams to solve problems and deliver services. Perhaps the best example of the team structure is the way in which community policing has been implemented in a number of jurisdictions. For example, Hickman and Reaves (</w:t>
      </w:r>
      <w:hyperlink r:id="rId92" w:history="1">
        <w:r>
          <w:rPr>
            <w:rStyle w:val="Hyperlink"/>
            <w:rFonts w:ascii="Georgia" w:hAnsi="Georgia"/>
            <w:b/>
            <w:bCs/>
            <w:color w:val="0D8CD6"/>
            <w:sz w:val="24"/>
            <w:szCs w:val="24"/>
          </w:rPr>
          <w:t>2006</w:t>
        </w:r>
      </w:hyperlink>
      <w:r>
        <w:rPr>
          <w:rFonts w:ascii="Georgia" w:hAnsi="Georgia"/>
          <w:color w:val="333333"/>
          <w:sz w:val="24"/>
          <w:szCs w:val="24"/>
        </w:rPr>
        <w:t xml:space="preserve">) found that 58 percent of police departments have </w:t>
      </w:r>
      <w:proofErr w:type="gramStart"/>
      <w:r>
        <w:rPr>
          <w:rFonts w:ascii="Georgia" w:hAnsi="Georgia"/>
          <w:color w:val="333333"/>
          <w:sz w:val="24"/>
          <w:szCs w:val="24"/>
        </w:rPr>
        <w:t>community policing</w:t>
      </w:r>
      <w:proofErr w:type="gramEnd"/>
      <w:r>
        <w:rPr>
          <w:rFonts w:ascii="Georgia" w:hAnsi="Georgia"/>
          <w:color w:val="333333"/>
          <w:sz w:val="24"/>
          <w:szCs w:val="24"/>
        </w:rPr>
        <w:t xml:space="preserve"> officers, demonstrating</w:t>
      </w:r>
      <w:r>
        <w:rPr>
          <w:rStyle w:val="apple-converted-space"/>
          <w:rFonts w:ascii="Georgia" w:hAnsi="Georgia"/>
          <w:color w:val="333333"/>
          <w:sz w:val="24"/>
          <w:szCs w:val="24"/>
        </w:rPr>
        <w:t> </w:t>
      </w:r>
      <w:r>
        <w:rPr>
          <w:rFonts w:ascii="Georgia" w:hAnsi="Georgia"/>
          <w:color w:val="333333"/>
          <w:sz w:val="24"/>
          <w:szCs w:val="24"/>
        </w:rPr>
        <w:t>the widespread acceptance of the strategy. The implementation of community policing has resulted in some departments adopting team arrangements.</w:t>
      </w:r>
    </w:p>
    <w:p w:rsidR="00C757A9" w:rsidRDefault="00C757A9" w:rsidP="00C757A9">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team</w:t>
      </w:r>
      <w:proofErr w:type="gramEnd"/>
      <w:r>
        <w:rPr>
          <w:rStyle w:val="tc"/>
          <w:rFonts w:ascii="Georgia" w:hAnsi="Georgia"/>
          <w:b/>
          <w:bCs/>
          <w:color w:val="00AEEF"/>
          <w:sz w:val="24"/>
          <w:szCs w:val="24"/>
        </w:rPr>
        <w:t xml:space="preserve"> structure</w:t>
      </w:r>
      <w:r>
        <w:rPr>
          <w:rStyle w:val="apple-converted-space"/>
          <w:rFonts w:ascii="Georgia" w:hAnsi="Georgia"/>
          <w:color w:val="333333"/>
          <w:sz w:val="24"/>
          <w:szCs w:val="24"/>
        </w:rPr>
        <w:t> </w:t>
      </w:r>
      <w:r>
        <w:rPr>
          <w:rStyle w:val="tc"/>
          <w:rFonts w:ascii="Georgia" w:hAnsi="Georgia"/>
          <w:color w:val="00AEEF"/>
          <w:sz w:val="24"/>
          <w:szCs w:val="24"/>
        </w:rPr>
        <w:t>permanent or temporary teams to solve problems and deliver services.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In</w:t>
      </w:r>
      <w:r>
        <w:rPr>
          <w:rStyle w:val="apple-converted-space"/>
          <w:rFonts w:ascii="Georgia" w:hAnsi="Georgia"/>
          <w:color w:val="333333"/>
          <w:sz w:val="24"/>
          <w:szCs w:val="24"/>
        </w:rPr>
        <w:t> </w:t>
      </w:r>
      <w:hyperlink r:id="rId93" w:history="1">
        <w:r>
          <w:rPr>
            <w:rStyle w:val="Hyperlink"/>
            <w:rFonts w:ascii="Georgia" w:hAnsi="Georgia"/>
            <w:b/>
            <w:bCs/>
            <w:color w:val="0D8CD6"/>
            <w:sz w:val="24"/>
            <w:szCs w:val="24"/>
          </w:rPr>
          <w:t>Chapter 4</w:t>
        </w:r>
      </w:hyperlink>
      <w:r>
        <w:rPr>
          <w:rFonts w:ascii="Georgia" w:hAnsi="Georgia"/>
          <w:color w:val="333333"/>
          <w:sz w:val="24"/>
          <w:szCs w:val="24"/>
        </w:rPr>
        <w:t xml:space="preserve">, the beat structure was discussed as part of specialization. In the beat structure, patrol officers are assigned to specific beats or geographical areas. The patrol officers are responsible for what occurs in their beats, with several beat officers reporting to a supervisor. A number of departments that have implemented community policing have altered this arrangement. Rather than assigning officers to specific beats, they have districts that may encompass several traditional beats. Under this arrangement, the </w:t>
      </w:r>
      <w:proofErr w:type="gramStart"/>
      <w:r>
        <w:rPr>
          <w:rFonts w:ascii="Georgia" w:hAnsi="Georgia"/>
          <w:color w:val="333333"/>
          <w:sz w:val="24"/>
          <w:szCs w:val="24"/>
        </w:rPr>
        <w:t>officers</w:t>
      </w:r>
      <w:proofErr w:type="gramEnd"/>
      <w:r>
        <w:rPr>
          <w:rFonts w:ascii="Georgia" w:hAnsi="Georgia"/>
          <w:color w:val="333333"/>
          <w:sz w:val="24"/>
          <w:szCs w:val="24"/>
        </w:rPr>
        <w:t xml:space="preserve"> work as a team responding to calls in the district. They also are responsible for problem solving and community partnerships. The officers meet and identify problems in the beat and devise tactics to counter the problems. The team members in a number of cases work closely with the community when attempting to solve problems. Some departments have expanded the teams to include investigators and crime analysts. The crime analysts assist in identifying problems and evaluating solutions by monitoring subsequent activities such as crime and calls for service. Essentially, the team structure places the focus on ground-level activities as opposed to the command structure.</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Police Structures Today</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 xml:space="preserve">As noted, community policing has widespread acceptance in police circles. Community policing has been a driving force behind structural changes in policing. It essentially necessitates that officers develop partnerships with residents and engage in problem solving. It is reasoned that the bureaucratic model of benevolent authoritarianism traditionally used in policing does not facilitate the creation of partnerships or officers engaging in problem solving (Kuykendall and </w:t>
      </w:r>
      <w:proofErr w:type="spellStart"/>
      <w:r>
        <w:rPr>
          <w:rFonts w:ascii="Georgia" w:hAnsi="Georgia"/>
          <w:color w:val="333333"/>
          <w:sz w:val="24"/>
          <w:szCs w:val="24"/>
        </w:rPr>
        <w:t>Roberg</w:t>
      </w:r>
      <w:proofErr w:type="spellEnd"/>
      <w:r>
        <w:rPr>
          <w:rFonts w:ascii="Georgia" w:hAnsi="Georgia"/>
          <w:color w:val="333333"/>
          <w:sz w:val="24"/>
          <w:szCs w:val="24"/>
        </w:rPr>
        <w:t>,</w:t>
      </w:r>
      <w:r>
        <w:rPr>
          <w:rStyle w:val="apple-converted-space"/>
          <w:rFonts w:ascii="Georgia" w:hAnsi="Georgia"/>
          <w:color w:val="333333"/>
          <w:sz w:val="24"/>
          <w:szCs w:val="24"/>
        </w:rPr>
        <w:t> </w:t>
      </w:r>
      <w:hyperlink r:id="rId94" w:history="1">
        <w:r>
          <w:rPr>
            <w:rStyle w:val="Hyperlink"/>
            <w:rFonts w:ascii="Georgia" w:hAnsi="Georgia"/>
            <w:b/>
            <w:bCs/>
            <w:color w:val="0D8CD6"/>
            <w:sz w:val="24"/>
            <w:szCs w:val="24"/>
          </w:rPr>
          <w:t>1997</w:t>
        </w:r>
      </w:hyperlink>
      <w:r>
        <w:rPr>
          <w:rFonts w:ascii="Georgia" w:hAnsi="Georgia"/>
          <w:color w:val="333333"/>
          <w:sz w:val="24"/>
          <w:szCs w:val="24"/>
        </w:rPr>
        <w:t>). Critics of traditional police administration are calling for departments to decentralize authority so that line officers are free to engage in community policing (</w:t>
      </w:r>
      <w:proofErr w:type="spellStart"/>
      <w:r>
        <w:rPr>
          <w:rFonts w:ascii="Georgia" w:hAnsi="Georgia"/>
          <w:color w:val="333333"/>
          <w:sz w:val="24"/>
          <w:szCs w:val="24"/>
        </w:rPr>
        <w:t>Kelling</w:t>
      </w:r>
      <w:proofErr w:type="spellEnd"/>
      <w:r>
        <w:rPr>
          <w:rFonts w:ascii="Georgia" w:hAnsi="Georgia"/>
          <w:color w:val="333333"/>
          <w:sz w:val="24"/>
          <w:szCs w:val="24"/>
        </w:rPr>
        <w:t xml:space="preserve"> and Bratton,</w:t>
      </w:r>
      <w:r>
        <w:rPr>
          <w:rStyle w:val="apple-converted-space"/>
          <w:rFonts w:ascii="Georgia" w:hAnsi="Georgia"/>
          <w:color w:val="333333"/>
          <w:sz w:val="24"/>
          <w:szCs w:val="24"/>
        </w:rPr>
        <w:t> </w:t>
      </w:r>
      <w:hyperlink r:id="rId95" w:history="1">
        <w:r>
          <w:rPr>
            <w:rStyle w:val="Hyperlink"/>
            <w:rFonts w:ascii="Georgia" w:hAnsi="Georgia"/>
            <w:b/>
            <w:bCs/>
            <w:color w:val="0D8CD6"/>
            <w:sz w:val="24"/>
            <w:szCs w:val="24"/>
          </w:rPr>
          <w:t>2000</w:t>
        </w:r>
      </w:hyperlink>
      <w:r>
        <w:rPr>
          <w:rFonts w:ascii="Georgia" w:hAnsi="Georgia"/>
          <w:color w:val="333333"/>
          <w:sz w:val="24"/>
          <w:szCs w:val="24"/>
        </w:rPr>
        <w:t>). They claim that police departments should make many organizational changes: flatten the structure (i.e., the number of levels in the chain of command should be reduced); decrease the amount of specialization to allow officers to be involved in a variety of more interesting duties; reduce the level of formalization, or the number of written rules; and decentralize authority so that lower-level officers and supervisors can make more decisions. Reformers claim that these changes in the police organization would contribute to police being more responsive to the community (</w:t>
      </w:r>
      <w:proofErr w:type="spellStart"/>
      <w:r>
        <w:rPr>
          <w:rFonts w:ascii="Georgia" w:hAnsi="Georgia"/>
          <w:color w:val="333333"/>
          <w:sz w:val="24"/>
          <w:szCs w:val="24"/>
        </w:rPr>
        <w:t>Mastrofski</w:t>
      </w:r>
      <w:proofErr w:type="spellEnd"/>
      <w:r>
        <w:rPr>
          <w:rFonts w:ascii="Georgia" w:hAnsi="Georgia"/>
          <w:color w:val="333333"/>
          <w:sz w:val="24"/>
          <w:szCs w:val="24"/>
        </w:rPr>
        <w:t xml:space="preserve"> and </w:t>
      </w:r>
      <w:proofErr w:type="spellStart"/>
      <w:r>
        <w:rPr>
          <w:rFonts w:ascii="Georgia" w:hAnsi="Georgia"/>
          <w:color w:val="333333"/>
          <w:sz w:val="24"/>
          <w:szCs w:val="24"/>
        </w:rPr>
        <w:t>Ritti</w:t>
      </w:r>
      <w:proofErr w:type="spellEnd"/>
      <w:r>
        <w:rPr>
          <w:rFonts w:ascii="Georgia" w:hAnsi="Georgia"/>
          <w:color w:val="333333"/>
          <w:sz w:val="24"/>
          <w:szCs w:val="24"/>
        </w:rPr>
        <w:t>,</w:t>
      </w:r>
      <w:r>
        <w:rPr>
          <w:rStyle w:val="apple-converted-space"/>
          <w:rFonts w:ascii="Georgia" w:hAnsi="Georgia"/>
          <w:color w:val="333333"/>
          <w:sz w:val="24"/>
          <w:szCs w:val="24"/>
        </w:rPr>
        <w:t> </w:t>
      </w:r>
      <w:hyperlink r:id="rId96" w:history="1">
        <w:r>
          <w:rPr>
            <w:rStyle w:val="Hyperlink"/>
            <w:rFonts w:ascii="Georgia" w:hAnsi="Georgia"/>
            <w:b/>
            <w:bCs/>
            <w:color w:val="0D8CD6"/>
            <w:sz w:val="24"/>
            <w:szCs w:val="24"/>
          </w:rPr>
          <w:t>1995</w:t>
        </w:r>
      </w:hyperlink>
      <w:r>
        <w:rPr>
          <w:rFonts w:ascii="Georgia" w:hAnsi="Georgia"/>
          <w:color w:val="333333"/>
          <w:sz w:val="24"/>
          <w:szCs w:val="24"/>
        </w:rPr>
        <w:t>; Moore and Stephens,</w:t>
      </w:r>
      <w:r>
        <w:rPr>
          <w:rStyle w:val="apple-converted-space"/>
          <w:rFonts w:ascii="Georgia" w:hAnsi="Georgia"/>
          <w:color w:val="333333"/>
          <w:sz w:val="24"/>
          <w:szCs w:val="24"/>
        </w:rPr>
        <w:t> </w:t>
      </w:r>
      <w:hyperlink r:id="rId97" w:history="1">
        <w:r>
          <w:rPr>
            <w:rStyle w:val="Hyperlink"/>
            <w:rFonts w:ascii="Georgia" w:hAnsi="Georgia"/>
            <w:b/>
            <w:bCs/>
            <w:color w:val="0D8CD6"/>
            <w:sz w:val="24"/>
            <w:szCs w:val="24"/>
          </w:rPr>
          <w:t>1992</w:t>
        </w:r>
      </w:hyperlink>
      <w:r>
        <w:rPr>
          <w:rFonts w:ascii="Georgia" w:hAnsi="Georgia"/>
          <w:color w:val="333333"/>
          <w:sz w:val="24"/>
          <w:szCs w:val="24"/>
        </w:rPr>
        <w:t>; Stamper,</w:t>
      </w:r>
      <w:r>
        <w:rPr>
          <w:rStyle w:val="apple-converted-space"/>
          <w:rFonts w:ascii="Georgia" w:hAnsi="Georgia"/>
          <w:color w:val="333333"/>
          <w:sz w:val="24"/>
          <w:szCs w:val="24"/>
        </w:rPr>
        <w:t> </w:t>
      </w:r>
      <w:hyperlink r:id="rId98" w:history="1">
        <w:r>
          <w:rPr>
            <w:rStyle w:val="Hyperlink"/>
            <w:rFonts w:ascii="Georgia" w:hAnsi="Georgia"/>
            <w:b/>
            <w:bCs/>
            <w:color w:val="0D8CD6"/>
            <w:sz w:val="24"/>
            <w:szCs w:val="24"/>
          </w:rPr>
          <w:t>1992</w:t>
        </w:r>
      </w:hyperlink>
      <w:r>
        <w:rPr>
          <w:rFonts w:ascii="Georgia" w:hAnsi="Georgia"/>
          <w:color w:val="333333"/>
          <w:sz w:val="24"/>
          <w:szCs w:val="24"/>
        </w:rPr>
        <w:t>).</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However, King (</w:t>
      </w:r>
      <w:hyperlink r:id="rId99" w:history="1">
        <w:r>
          <w:rPr>
            <w:rStyle w:val="Hyperlink"/>
            <w:rFonts w:ascii="Georgia" w:hAnsi="Georgia"/>
            <w:b/>
            <w:bCs/>
            <w:color w:val="0D8CD6"/>
            <w:sz w:val="24"/>
            <w:szCs w:val="24"/>
          </w:rPr>
          <w:t>2003</w:t>
        </w:r>
      </w:hyperlink>
      <w:r>
        <w:rPr>
          <w:rFonts w:ascii="Georgia" w:hAnsi="Georgia"/>
          <w:color w:val="333333"/>
          <w:sz w:val="24"/>
          <w:szCs w:val="24"/>
        </w:rPr>
        <w:t>) advises that tall rank structures provide two distinct benefits. First, they provide for enhanced coordination and control. A police department must have the organizational structure to ensure that various units are working together and each unit is accomplishing its objectives. Second, a taller rank structure provides more opportunities for promotion for members of the department. Most police officers expect to be promoted, and when they are not promoted, it likely will affect their levels of motivation. This need is more likely to be fulfilled when a department has larger numbers of command and supervisory positions.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 xml:space="preserve">Evidence indicates that police administrators do not totally agree with reducing the rank structure. For example, </w:t>
      </w:r>
      <w:proofErr w:type="spellStart"/>
      <w:r>
        <w:rPr>
          <w:rFonts w:ascii="Georgia" w:hAnsi="Georgia"/>
          <w:color w:val="333333"/>
          <w:sz w:val="24"/>
          <w:szCs w:val="24"/>
        </w:rPr>
        <w:t>Wycoff</w:t>
      </w:r>
      <w:proofErr w:type="spellEnd"/>
      <w:r>
        <w:rPr>
          <w:rFonts w:ascii="Georgia" w:hAnsi="Georgia"/>
          <w:color w:val="333333"/>
          <w:sz w:val="24"/>
          <w:szCs w:val="24"/>
        </w:rPr>
        <w:t xml:space="preserve"> (</w:t>
      </w:r>
      <w:hyperlink r:id="rId100" w:history="1">
        <w:r>
          <w:rPr>
            <w:rStyle w:val="Hyperlink"/>
            <w:rFonts w:ascii="Georgia" w:hAnsi="Georgia"/>
            <w:b/>
            <w:bCs/>
            <w:color w:val="0D8CD6"/>
            <w:sz w:val="24"/>
            <w:szCs w:val="24"/>
          </w:rPr>
          <w:t>1994</w:t>
        </w:r>
      </w:hyperlink>
      <w:r>
        <w:rPr>
          <w:rFonts w:ascii="Georgia" w:hAnsi="Georgia"/>
          <w:color w:val="333333"/>
          <w:sz w:val="24"/>
          <w:szCs w:val="24"/>
        </w:rPr>
        <w:t>) found that 61 percent of police administrators in her study reported that there was no need to change the organizational structure of their departments to implement community policing. Similarly, Maguire’s (</w:t>
      </w:r>
      <w:hyperlink r:id="rId101" w:history="1">
        <w:r>
          <w:rPr>
            <w:rStyle w:val="Hyperlink"/>
            <w:rFonts w:ascii="Georgia" w:hAnsi="Georgia"/>
            <w:b/>
            <w:bCs/>
            <w:color w:val="0D8CD6"/>
            <w:sz w:val="24"/>
            <w:szCs w:val="24"/>
          </w:rPr>
          <w:t>1997</w:t>
        </w:r>
      </w:hyperlink>
      <w:r>
        <w:rPr>
          <w:rFonts w:ascii="Georgia" w:hAnsi="Georgia"/>
          <w:color w:val="333333"/>
          <w:sz w:val="24"/>
          <w:szCs w:val="24"/>
        </w:rPr>
        <w:t>) study of departments from 1987 to 1993 found that police departments reduced their height or chain of command, but they increased the level of specialization. In a subsequent study, Maguire and Shin (</w:t>
      </w:r>
      <w:hyperlink r:id="rId102" w:history="1">
        <w:r>
          <w:rPr>
            <w:rStyle w:val="Hyperlink"/>
            <w:rFonts w:ascii="Georgia" w:hAnsi="Georgia"/>
            <w:b/>
            <w:bCs/>
            <w:color w:val="0D8CD6"/>
            <w:sz w:val="24"/>
            <w:szCs w:val="24"/>
          </w:rPr>
          <w:t>2003</w:t>
        </w:r>
      </w:hyperlink>
      <w:r>
        <w:rPr>
          <w:rFonts w:ascii="Georgia" w:hAnsi="Georgia"/>
          <w:color w:val="333333"/>
          <w:sz w:val="24"/>
          <w:szCs w:val="24"/>
        </w:rPr>
        <w:t>) found that there were some changes in police structure in the 1990s, but the change was minor, with departments for the most part retaining their somewhat traditional structures.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 xml:space="preserve">Many of the police organizational critics fail to comprehend that the police organization has substantially evolved since the 1950s, when the professional model of policing was cemented into American law enforcement. </w:t>
      </w:r>
      <w:proofErr w:type="spellStart"/>
      <w:r>
        <w:rPr>
          <w:rFonts w:ascii="Georgia" w:hAnsi="Georgia"/>
          <w:color w:val="333333"/>
          <w:sz w:val="24"/>
          <w:szCs w:val="24"/>
        </w:rPr>
        <w:t>Toch</w:t>
      </w:r>
      <w:proofErr w:type="spellEnd"/>
      <w:r>
        <w:rPr>
          <w:rFonts w:ascii="Georgia" w:hAnsi="Georgia"/>
          <w:color w:val="333333"/>
          <w:sz w:val="24"/>
          <w:szCs w:val="24"/>
        </w:rPr>
        <w:t xml:space="preserve"> (</w:t>
      </w:r>
      <w:hyperlink r:id="rId103" w:history="1">
        <w:r>
          <w:rPr>
            <w:rStyle w:val="Hyperlink"/>
            <w:rFonts w:ascii="Georgia" w:hAnsi="Georgia"/>
            <w:b/>
            <w:bCs/>
            <w:color w:val="0D8CD6"/>
            <w:sz w:val="24"/>
            <w:szCs w:val="24"/>
          </w:rPr>
          <w:t>1997</w:t>
        </w:r>
      </w:hyperlink>
      <w:r>
        <w:rPr>
          <w:rFonts w:ascii="Georgia" w:hAnsi="Georgia"/>
          <w:color w:val="333333"/>
          <w:sz w:val="24"/>
          <w:szCs w:val="24"/>
        </w:rPr>
        <w:t>) found that police organizations have substantially changed to allow greater participation by lower-level employees. Reiss (</w:t>
      </w:r>
      <w:hyperlink r:id="rId104" w:history="1">
        <w:r>
          <w:rPr>
            <w:rStyle w:val="Hyperlink"/>
            <w:rFonts w:ascii="Georgia" w:hAnsi="Georgia"/>
            <w:b/>
            <w:bCs/>
            <w:color w:val="0D8CD6"/>
            <w:sz w:val="24"/>
            <w:szCs w:val="24"/>
          </w:rPr>
          <w:t>1992</w:t>
        </w:r>
      </w:hyperlink>
      <w:r>
        <w:rPr>
          <w:rFonts w:ascii="Georgia" w:hAnsi="Georgia"/>
          <w:color w:val="333333"/>
          <w:sz w:val="24"/>
          <w:szCs w:val="24"/>
        </w:rPr>
        <w:t>) identifies technology, social organization, and the political system as keys in forcing police organizations to change and reshape how they respond to the community. Gaines and Swanson (</w:t>
      </w:r>
      <w:hyperlink r:id="rId105" w:history="1">
        <w:r>
          <w:rPr>
            <w:rStyle w:val="Hyperlink"/>
            <w:rFonts w:ascii="Georgia" w:hAnsi="Georgia"/>
            <w:b/>
            <w:bCs/>
            <w:color w:val="0D8CD6"/>
            <w:sz w:val="24"/>
            <w:szCs w:val="24"/>
          </w:rPr>
          <w:t>1997</w:t>
        </w:r>
      </w:hyperlink>
      <w:r>
        <w:rPr>
          <w:rFonts w:ascii="Georgia" w:hAnsi="Georgia"/>
          <w:color w:val="333333"/>
          <w:sz w:val="24"/>
          <w:szCs w:val="24"/>
        </w:rPr>
        <w:t>) argue that the center of focus should not be on structure, but that the management processes that occur within the structure dictate the nature of a police department’s operations. Police departments appear to be far less bureaucratic than their critics believe. Police departments nationally are perhaps more consultative today as opposed to operating within the benevolent authoritarian framework.</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S</w:t>
      </w:r>
      <w:r>
        <w:rPr>
          <w:rStyle w:val="sc"/>
          <w:rFonts w:ascii="Georgia" w:eastAsia="Times New Roman" w:hAnsi="Georgia" w:cs="Times New Roman"/>
          <w:caps/>
          <w:color w:val="333333"/>
          <w:sz w:val="32"/>
          <w:szCs w:val="32"/>
        </w:rPr>
        <w:t>UMMARY</w:t>
      </w:r>
    </w:p>
    <w:p w:rsidR="00C757A9" w:rsidRDefault="00C757A9" w:rsidP="00C757A9">
      <w:pPr>
        <w:pStyle w:val="NormalWeb"/>
        <w:spacing w:line="360" w:lineRule="atLeast"/>
        <w:rPr>
          <w:rFonts w:ascii="Georgia" w:hAnsi="Georgia"/>
          <w:color w:val="333333"/>
          <w:sz w:val="24"/>
          <w:szCs w:val="24"/>
        </w:rPr>
      </w:pPr>
      <w:hyperlink r:id="rId106" w:history="1">
        <w:r>
          <w:rPr>
            <w:rStyle w:val="Hyperlink"/>
            <w:rFonts w:ascii="Georgia" w:hAnsi="Georgia"/>
            <w:b/>
            <w:bCs/>
            <w:color w:val="0D8CD6"/>
            <w:sz w:val="24"/>
            <w:szCs w:val="24"/>
          </w:rPr>
          <w:t>Chapter 4</w:t>
        </w:r>
      </w:hyperlink>
      <w:r>
        <w:rPr>
          <w:rStyle w:val="apple-converted-space"/>
          <w:rFonts w:ascii="Georgia" w:hAnsi="Georgia"/>
          <w:color w:val="333333"/>
          <w:sz w:val="24"/>
          <w:szCs w:val="24"/>
        </w:rPr>
        <w:t> </w:t>
      </w:r>
      <w:r>
        <w:rPr>
          <w:rFonts w:ascii="Georgia" w:hAnsi="Georgia"/>
          <w:color w:val="333333"/>
          <w:sz w:val="24"/>
          <w:szCs w:val="24"/>
        </w:rPr>
        <w:t>focused on police organizational management from the perspective of traditional police management. Classical theory, as described in</w:t>
      </w:r>
      <w:r>
        <w:rPr>
          <w:rStyle w:val="apple-converted-space"/>
          <w:rFonts w:ascii="Georgia" w:hAnsi="Georgia"/>
          <w:color w:val="333333"/>
          <w:sz w:val="24"/>
          <w:szCs w:val="24"/>
        </w:rPr>
        <w:t> </w:t>
      </w:r>
      <w:hyperlink r:id="rId107" w:history="1">
        <w:r>
          <w:rPr>
            <w:rStyle w:val="Hyperlink"/>
            <w:rFonts w:ascii="Georgia" w:hAnsi="Georgia"/>
            <w:b/>
            <w:bCs/>
            <w:color w:val="0D8CD6"/>
            <w:sz w:val="24"/>
            <w:szCs w:val="24"/>
          </w:rPr>
          <w:t>Chapter 4</w:t>
        </w:r>
      </w:hyperlink>
      <w:r>
        <w:rPr>
          <w:rFonts w:ascii="Georgia" w:hAnsi="Georgia"/>
          <w:color w:val="333333"/>
          <w:sz w:val="24"/>
          <w:szCs w:val="24"/>
        </w:rPr>
        <w:t>, serves as the foundation for most police organizations. It entails a substantial amount of structure and focuses on the organization rather than the employee or citizens who are served by the police. When police departments focus inward (operate as a closed system), they often fail to identify public needs and adequately serve the public. Therefore, purely classical organizational theory is inappropriate for law enforcement.</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Departure from the classical organizational theory began as a result of three early theories: the Hawthorne experiments, Maslow’s Hierarchy of Needs, and McGregor’s Theory X and Y. These early theories resulted in organizations beginning to integrate people into the structure. These theories spawned human relations theory and thinking about how to include and motivate people in the organization. It was a turning point and substantially changed organizational thinking.</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Later, human relations theory was replaced with theories that attempt to integrate people and structure. For example, contingency theory advised that organizational arrangements and activities were contingent upon the environment and organization. It postulated that how an organization is structured varies depending on the activities, environment, and organizational constraints. It identified that organizations must have a large measure of flexibility if they are to be successful.</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Systems theory attempted to examine organizations as a system. These theories identified the various parts or key activities and showed the interdependency of the parts. Administrators, in essence, must consider each part, as the parts contribute to the whole. For example, administrators cannot neglect inputs, outputs, etc. If one area is neglected or deficient, it will have adverse effects on other parts of the organization. An important part of systems theory is monitoring the environment and responding to environmental conditions.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Total quality management (TQM) was also addressed in this chapter. TQM is a contemporary theory that to some extent integrates organization and management. It is predicated on three key concepts: culture, customers, and counting. Essentially, TQM advised that administrators must mold their organizations’ culture so that it emphasizes effective response to environmental conditions. In TQM, customers are perceived as the consumers of an organization’s products or services. Police officers typically do not see citizens as customers, but indeed they are. Citizen perceptions of the police are very important in any community. Finally, counting refers to emphasizing what is important to the organization—the outcomes—rather than counting activities. For example, it is not important to count the number of traffic citations that officers wrote; it is more important to measure whether the citations reduced traffic crashes or resulted in safer roadways.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Finally, this chapter examined the structures that typically can be found in police departments and all other types of organizations. The vertical structure is associated with classical organizational theory. Other structures include: matrix, horizontal, and team. Many departments, especially large departments, use a combination of these structures. These structures are implemented as chiefs and managers attempt to structure their departments so that they can better respond to problems. It is recognized that organizational structure can facilitate activities and make organizations more responsive.</w:t>
      </w:r>
    </w:p>
    <w:p w:rsidR="00C757A9" w:rsidRDefault="00C757A9" w:rsidP="00C757A9">
      <w:pPr>
        <w:spacing w:line="360" w:lineRule="atLeast"/>
        <w:rPr>
          <w:rFonts w:ascii="Georgia" w:eastAsia="Times New Roman" w:hAnsi="Georgia" w:cs="Times New Roman"/>
          <w:color w:val="333333"/>
        </w:rPr>
      </w:pPr>
    </w:p>
    <w:p w:rsidR="00C757A9" w:rsidRDefault="00C757A9"/>
    <w:sectPr w:rsidR="00C757A9" w:rsidSect="001009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E6B3C"/>
    <w:multiLevelType w:val="multilevel"/>
    <w:tmpl w:val="5AA0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130206"/>
    <w:multiLevelType w:val="multilevel"/>
    <w:tmpl w:val="A2B0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1F6F0C"/>
    <w:multiLevelType w:val="multilevel"/>
    <w:tmpl w:val="F7AA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7A9"/>
    <w:rsid w:val="001009EA"/>
    <w:rsid w:val="00C757A9"/>
    <w:rsid w:val="00CB7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A007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757A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57A9"/>
  </w:style>
  <w:style w:type="paragraph" w:styleId="NormalWeb">
    <w:name w:val="Normal (Web)"/>
    <w:basedOn w:val="Normal"/>
    <w:uiPriority w:val="99"/>
    <w:semiHidden/>
    <w:unhideWhenUsed/>
    <w:rsid w:val="00C757A9"/>
    <w:pPr>
      <w:spacing w:before="100" w:beforeAutospacing="1" w:after="100" w:afterAutospacing="1"/>
    </w:pPr>
    <w:rPr>
      <w:rFonts w:ascii="Times" w:hAnsi="Times" w:cs="Times New Roman"/>
      <w:sz w:val="20"/>
      <w:szCs w:val="20"/>
    </w:rPr>
  </w:style>
  <w:style w:type="character" w:customStyle="1" w:styleId="sc">
    <w:name w:val="sc"/>
    <w:basedOn w:val="DefaultParagraphFont"/>
    <w:rsid w:val="00C757A9"/>
  </w:style>
  <w:style w:type="character" w:styleId="Hyperlink">
    <w:name w:val="Hyperlink"/>
    <w:basedOn w:val="DefaultParagraphFont"/>
    <w:uiPriority w:val="99"/>
    <w:semiHidden/>
    <w:unhideWhenUsed/>
    <w:rsid w:val="00C757A9"/>
    <w:rPr>
      <w:color w:val="0000FF"/>
      <w:u w:val="single"/>
    </w:rPr>
  </w:style>
  <w:style w:type="character" w:customStyle="1" w:styleId="tc">
    <w:name w:val="tc"/>
    <w:basedOn w:val="DefaultParagraphFont"/>
    <w:rsid w:val="00C757A9"/>
  </w:style>
  <w:style w:type="character" w:customStyle="1" w:styleId="Heading2Char">
    <w:name w:val="Heading 2 Char"/>
    <w:basedOn w:val="DefaultParagraphFont"/>
    <w:link w:val="Heading2"/>
    <w:uiPriority w:val="9"/>
    <w:rsid w:val="00C757A9"/>
    <w:rPr>
      <w:rFonts w:ascii="Times" w:hAnsi="Times"/>
      <w:b/>
      <w:bCs/>
      <w:sz w:val="36"/>
      <w:szCs w:val="36"/>
    </w:rPr>
  </w:style>
  <w:style w:type="character" w:customStyle="1" w:styleId="label">
    <w:name w:val="label"/>
    <w:basedOn w:val="DefaultParagraphFont"/>
    <w:rsid w:val="00C757A9"/>
  </w:style>
  <w:style w:type="character" w:customStyle="1" w:styleId="item">
    <w:name w:val="item"/>
    <w:basedOn w:val="DefaultParagraphFont"/>
    <w:rsid w:val="00C757A9"/>
  </w:style>
  <w:style w:type="paragraph" w:styleId="ListParagraph">
    <w:name w:val="List Paragraph"/>
    <w:basedOn w:val="Normal"/>
    <w:uiPriority w:val="34"/>
    <w:qFormat/>
    <w:rsid w:val="00C757A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757A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57A9"/>
  </w:style>
  <w:style w:type="paragraph" w:styleId="NormalWeb">
    <w:name w:val="Normal (Web)"/>
    <w:basedOn w:val="Normal"/>
    <w:uiPriority w:val="99"/>
    <w:semiHidden/>
    <w:unhideWhenUsed/>
    <w:rsid w:val="00C757A9"/>
    <w:pPr>
      <w:spacing w:before="100" w:beforeAutospacing="1" w:after="100" w:afterAutospacing="1"/>
    </w:pPr>
    <w:rPr>
      <w:rFonts w:ascii="Times" w:hAnsi="Times" w:cs="Times New Roman"/>
      <w:sz w:val="20"/>
      <w:szCs w:val="20"/>
    </w:rPr>
  </w:style>
  <w:style w:type="character" w:customStyle="1" w:styleId="sc">
    <w:name w:val="sc"/>
    <w:basedOn w:val="DefaultParagraphFont"/>
    <w:rsid w:val="00C757A9"/>
  </w:style>
  <w:style w:type="character" w:styleId="Hyperlink">
    <w:name w:val="Hyperlink"/>
    <w:basedOn w:val="DefaultParagraphFont"/>
    <w:uiPriority w:val="99"/>
    <w:semiHidden/>
    <w:unhideWhenUsed/>
    <w:rsid w:val="00C757A9"/>
    <w:rPr>
      <w:color w:val="0000FF"/>
      <w:u w:val="single"/>
    </w:rPr>
  </w:style>
  <w:style w:type="character" w:customStyle="1" w:styleId="tc">
    <w:name w:val="tc"/>
    <w:basedOn w:val="DefaultParagraphFont"/>
    <w:rsid w:val="00C757A9"/>
  </w:style>
  <w:style w:type="character" w:customStyle="1" w:styleId="Heading2Char">
    <w:name w:val="Heading 2 Char"/>
    <w:basedOn w:val="DefaultParagraphFont"/>
    <w:link w:val="Heading2"/>
    <w:uiPriority w:val="9"/>
    <w:rsid w:val="00C757A9"/>
    <w:rPr>
      <w:rFonts w:ascii="Times" w:hAnsi="Times"/>
      <w:b/>
      <w:bCs/>
      <w:sz w:val="36"/>
      <w:szCs w:val="36"/>
    </w:rPr>
  </w:style>
  <w:style w:type="character" w:customStyle="1" w:styleId="label">
    <w:name w:val="label"/>
    <w:basedOn w:val="DefaultParagraphFont"/>
    <w:rsid w:val="00C757A9"/>
  </w:style>
  <w:style w:type="character" w:customStyle="1" w:styleId="item">
    <w:name w:val="item"/>
    <w:basedOn w:val="DefaultParagraphFont"/>
    <w:rsid w:val="00C757A9"/>
  </w:style>
  <w:style w:type="paragraph" w:styleId="ListParagraph">
    <w:name w:val="List Paragraph"/>
    <w:basedOn w:val="Normal"/>
    <w:uiPriority w:val="34"/>
    <w:qFormat/>
    <w:rsid w:val="00C75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882">
      <w:bodyDiv w:val="1"/>
      <w:marLeft w:val="0"/>
      <w:marRight w:val="0"/>
      <w:marTop w:val="0"/>
      <w:marBottom w:val="0"/>
      <w:divBdr>
        <w:top w:val="none" w:sz="0" w:space="0" w:color="auto"/>
        <w:left w:val="none" w:sz="0" w:space="0" w:color="auto"/>
        <w:bottom w:val="none" w:sz="0" w:space="0" w:color="auto"/>
        <w:right w:val="none" w:sz="0" w:space="0" w:color="auto"/>
      </w:divBdr>
    </w:div>
    <w:div w:id="45614560">
      <w:bodyDiv w:val="1"/>
      <w:marLeft w:val="0"/>
      <w:marRight w:val="0"/>
      <w:marTop w:val="0"/>
      <w:marBottom w:val="0"/>
      <w:divBdr>
        <w:top w:val="none" w:sz="0" w:space="0" w:color="auto"/>
        <w:left w:val="none" w:sz="0" w:space="0" w:color="auto"/>
        <w:bottom w:val="none" w:sz="0" w:space="0" w:color="auto"/>
        <w:right w:val="none" w:sz="0" w:space="0" w:color="auto"/>
      </w:divBdr>
    </w:div>
    <w:div w:id="58023949">
      <w:bodyDiv w:val="1"/>
      <w:marLeft w:val="0"/>
      <w:marRight w:val="0"/>
      <w:marTop w:val="0"/>
      <w:marBottom w:val="0"/>
      <w:divBdr>
        <w:top w:val="none" w:sz="0" w:space="0" w:color="auto"/>
        <w:left w:val="none" w:sz="0" w:space="0" w:color="auto"/>
        <w:bottom w:val="none" w:sz="0" w:space="0" w:color="auto"/>
        <w:right w:val="none" w:sz="0" w:space="0" w:color="auto"/>
      </w:divBdr>
      <w:divsChild>
        <w:div w:id="1790969145">
          <w:marLeft w:val="0"/>
          <w:marRight w:val="0"/>
          <w:marTop w:val="0"/>
          <w:marBottom w:val="0"/>
          <w:divBdr>
            <w:top w:val="none" w:sz="0" w:space="0" w:color="auto"/>
            <w:left w:val="none" w:sz="0" w:space="0" w:color="auto"/>
            <w:bottom w:val="none" w:sz="0" w:space="0" w:color="auto"/>
            <w:right w:val="none" w:sz="0" w:space="0" w:color="auto"/>
          </w:divBdr>
        </w:div>
        <w:div w:id="1721902173">
          <w:marLeft w:val="0"/>
          <w:marRight w:val="0"/>
          <w:marTop w:val="0"/>
          <w:marBottom w:val="0"/>
          <w:divBdr>
            <w:top w:val="none" w:sz="0" w:space="0" w:color="auto"/>
            <w:left w:val="none" w:sz="0" w:space="0" w:color="auto"/>
            <w:bottom w:val="none" w:sz="0" w:space="0" w:color="auto"/>
            <w:right w:val="none" w:sz="0" w:space="0" w:color="auto"/>
          </w:divBdr>
        </w:div>
      </w:divsChild>
    </w:div>
    <w:div w:id="106169784">
      <w:bodyDiv w:val="1"/>
      <w:marLeft w:val="0"/>
      <w:marRight w:val="0"/>
      <w:marTop w:val="0"/>
      <w:marBottom w:val="0"/>
      <w:divBdr>
        <w:top w:val="none" w:sz="0" w:space="0" w:color="auto"/>
        <w:left w:val="none" w:sz="0" w:space="0" w:color="auto"/>
        <w:bottom w:val="none" w:sz="0" w:space="0" w:color="auto"/>
        <w:right w:val="none" w:sz="0" w:space="0" w:color="auto"/>
      </w:divBdr>
    </w:div>
    <w:div w:id="415830443">
      <w:bodyDiv w:val="1"/>
      <w:marLeft w:val="0"/>
      <w:marRight w:val="0"/>
      <w:marTop w:val="0"/>
      <w:marBottom w:val="0"/>
      <w:divBdr>
        <w:top w:val="none" w:sz="0" w:space="0" w:color="auto"/>
        <w:left w:val="none" w:sz="0" w:space="0" w:color="auto"/>
        <w:bottom w:val="none" w:sz="0" w:space="0" w:color="auto"/>
        <w:right w:val="none" w:sz="0" w:space="0" w:color="auto"/>
      </w:divBdr>
    </w:div>
    <w:div w:id="538589820">
      <w:bodyDiv w:val="1"/>
      <w:marLeft w:val="0"/>
      <w:marRight w:val="0"/>
      <w:marTop w:val="0"/>
      <w:marBottom w:val="0"/>
      <w:divBdr>
        <w:top w:val="none" w:sz="0" w:space="0" w:color="auto"/>
        <w:left w:val="none" w:sz="0" w:space="0" w:color="auto"/>
        <w:bottom w:val="none" w:sz="0" w:space="0" w:color="auto"/>
        <w:right w:val="none" w:sz="0" w:space="0" w:color="auto"/>
      </w:divBdr>
      <w:divsChild>
        <w:div w:id="98186333">
          <w:marLeft w:val="0"/>
          <w:marRight w:val="0"/>
          <w:marTop w:val="0"/>
          <w:marBottom w:val="0"/>
          <w:divBdr>
            <w:top w:val="single" w:sz="12" w:space="0" w:color="DBDBDB"/>
            <w:left w:val="single" w:sz="12" w:space="0" w:color="DBDBDB"/>
            <w:bottom w:val="single" w:sz="12" w:space="0" w:color="DBDBDB"/>
            <w:right w:val="single" w:sz="12" w:space="0" w:color="DBDBDB"/>
          </w:divBdr>
        </w:div>
        <w:div w:id="1900087688">
          <w:marLeft w:val="0"/>
          <w:marRight w:val="0"/>
          <w:marTop w:val="0"/>
          <w:marBottom w:val="0"/>
          <w:divBdr>
            <w:top w:val="single" w:sz="12" w:space="0" w:color="DBDBDB"/>
            <w:left w:val="single" w:sz="12" w:space="0" w:color="DBDBDB"/>
            <w:bottom w:val="single" w:sz="12" w:space="0" w:color="DBDBDB"/>
            <w:right w:val="single" w:sz="12" w:space="0" w:color="DBDBDB"/>
          </w:divBdr>
        </w:div>
        <w:div w:id="604652956">
          <w:marLeft w:val="0"/>
          <w:marRight w:val="0"/>
          <w:marTop w:val="0"/>
          <w:marBottom w:val="0"/>
          <w:divBdr>
            <w:top w:val="single" w:sz="12" w:space="0" w:color="DBDBDB"/>
            <w:left w:val="single" w:sz="12" w:space="0" w:color="DBDBDB"/>
            <w:bottom w:val="single" w:sz="12" w:space="0" w:color="DBDBDB"/>
            <w:right w:val="single" w:sz="12" w:space="0" w:color="DBDBDB"/>
          </w:divBdr>
        </w:div>
        <w:div w:id="407852018">
          <w:marLeft w:val="0"/>
          <w:marRight w:val="0"/>
          <w:marTop w:val="0"/>
          <w:marBottom w:val="0"/>
          <w:divBdr>
            <w:top w:val="single" w:sz="12" w:space="0" w:color="DBDBDB"/>
            <w:left w:val="single" w:sz="12" w:space="0" w:color="DBDBDB"/>
            <w:bottom w:val="single" w:sz="12" w:space="0" w:color="DBDBDB"/>
            <w:right w:val="single" w:sz="12" w:space="0" w:color="DBDBDB"/>
          </w:divBdr>
        </w:div>
        <w:div w:id="365445419">
          <w:marLeft w:val="0"/>
          <w:marRight w:val="0"/>
          <w:marTop w:val="0"/>
          <w:marBottom w:val="0"/>
          <w:divBdr>
            <w:top w:val="single" w:sz="12" w:space="0" w:color="DBDBDB"/>
            <w:left w:val="single" w:sz="12" w:space="0" w:color="DBDBDB"/>
            <w:bottom w:val="single" w:sz="12" w:space="0" w:color="DBDBDB"/>
            <w:right w:val="single" w:sz="12" w:space="0" w:color="DBDBDB"/>
          </w:divBdr>
        </w:div>
        <w:div w:id="858198688">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542208117">
      <w:bodyDiv w:val="1"/>
      <w:marLeft w:val="0"/>
      <w:marRight w:val="0"/>
      <w:marTop w:val="0"/>
      <w:marBottom w:val="0"/>
      <w:divBdr>
        <w:top w:val="none" w:sz="0" w:space="0" w:color="auto"/>
        <w:left w:val="none" w:sz="0" w:space="0" w:color="auto"/>
        <w:bottom w:val="none" w:sz="0" w:space="0" w:color="auto"/>
        <w:right w:val="none" w:sz="0" w:space="0" w:color="auto"/>
      </w:divBdr>
      <w:divsChild>
        <w:div w:id="195168012">
          <w:marLeft w:val="0"/>
          <w:marRight w:val="0"/>
          <w:marTop w:val="0"/>
          <w:marBottom w:val="0"/>
          <w:divBdr>
            <w:top w:val="none" w:sz="0" w:space="0" w:color="auto"/>
            <w:left w:val="none" w:sz="0" w:space="0" w:color="auto"/>
            <w:bottom w:val="none" w:sz="0" w:space="0" w:color="auto"/>
            <w:right w:val="none" w:sz="0" w:space="0" w:color="auto"/>
          </w:divBdr>
        </w:div>
        <w:div w:id="1420637782">
          <w:marLeft w:val="0"/>
          <w:marRight w:val="0"/>
          <w:marTop w:val="0"/>
          <w:marBottom w:val="0"/>
          <w:divBdr>
            <w:top w:val="none" w:sz="0" w:space="0" w:color="auto"/>
            <w:left w:val="none" w:sz="0" w:space="0" w:color="auto"/>
            <w:bottom w:val="none" w:sz="0" w:space="0" w:color="auto"/>
            <w:right w:val="none" w:sz="0" w:space="0" w:color="auto"/>
          </w:divBdr>
        </w:div>
      </w:divsChild>
    </w:div>
    <w:div w:id="720835504">
      <w:bodyDiv w:val="1"/>
      <w:marLeft w:val="0"/>
      <w:marRight w:val="0"/>
      <w:marTop w:val="0"/>
      <w:marBottom w:val="0"/>
      <w:divBdr>
        <w:top w:val="none" w:sz="0" w:space="0" w:color="auto"/>
        <w:left w:val="none" w:sz="0" w:space="0" w:color="auto"/>
        <w:bottom w:val="none" w:sz="0" w:space="0" w:color="auto"/>
        <w:right w:val="none" w:sz="0" w:space="0" w:color="auto"/>
      </w:divBdr>
      <w:divsChild>
        <w:div w:id="931278560">
          <w:marLeft w:val="0"/>
          <w:marRight w:val="0"/>
          <w:marTop w:val="0"/>
          <w:marBottom w:val="0"/>
          <w:divBdr>
            <w:top w:val="single" w:sz="12" w:space="0" w:color="DBDBDB"/>
            <w:left w:val="single" w:sz="12" w:space="0" w:color="DBDBDB"/>
            <w:bottom w:val="single" w:sz="12" w:space="0" w:color="DBDBDB"/>
            <w:right w:val="single" w:sz="12" w:space="0" w:color="DBDBDB"/>
          </w:divBdr>
        </w:div>
        <w:div w:id="1401824041">
          <w:marLeft w:val="0"/>
          <w:marRight w:val="0"/>
          <w:marTop w:val="0"/>
          <w:marBottom w:val="0"/>
          <w:divBdr>
            <w:top w:val="single" w:sz="12" w:space="0" w:color="DBDBDB"/>
            <w:left w:val="single" w:sz="12" w:space="0" w:color="DBDBDB"/>
            <w:bottom w:val="single" w:sz="12" w:space="0" w:color="DBDBDB"/>
            <w:right w:val="single" w:sz="12" w:space="0" w:color="DBDBDB"/>
          </w:divBdr>
        </w:div>
        <w:div w:id="2126580442">
          <w:marLeft w:val="0"/>
          <w:marRight w:val="0"/>
          <w:marTop w:val="0"/>
          <w:marBottom w:val="0"/>
          <w:divBdr>
            <w:top w:val="single" w:sz="12" w:space="0" w:color="DBDBDB"/>
            <w:left w:val="single" w:sz="12" w:space="0" w:color="DBDBDB"/>
            <w:bottom w:val="single" w:sz="12" w:space="0" w:color="DBDBDB"/>
            <w:right w:val="single" w:sz="12" w:space="0" w:color="DBDBDB"/>
          </w:divBdr>
        </w:div>
        <w:div w:id="1232734257">
          <w:marLeft w:val="0"/>
          <w:marRight w:val="0"/>
          <w:marTop w:val="0"/>
          <w:marBottom w:val="0"/>
          <w:divBdr>
            <w:top w:val="single" w:sz="12" w:space="0" w:color="DBDBDB"/>
            <w:left w:val="single" w:sz="12" w:space="0" w:color="DBDBDB"/>
            <w:bottom w:val="single" w:sz="12" w:space="0" w:color="DBDBDB"/>
            <w:right w:val="single" w:sz="12" w:space="0" w:color="DBDBDB"/>
          </w:divBdr>
        </w:div>
        <w:div w:id="942689864">
          <w:marLeft w:val="0"/>
          <w:marRight w:val="0"/>
          <w:marTop w:val="0"/>
          <w:marBottom w:val="0"/>
          <w:divBdr>
            <w:top w:val="none" w:sz="0" w:space="0" w:color="auto"/>
            <w:left w:val="none" w:sz="0" w:space="0" w:color="auto"/>
            <w:bottom w:val="none" w:sz="0" w:space="0" w:color="auto"/>
            <w:right w:val="none" w:sz="0" w:space="0" w:color="auto"/>
          </w:divBdr>
        </w:div>
        <w:div w:id="1131636015">
          <w:marLeft w:val="0"/>
          <w:marRight w:val="0"/>
          <w:marTop w:val="0"/>
          <w:marBottom w:val="0"/>
          <w:divBdr>
            <w:top w:val="none" w:sz="0" w:space="0" w:color="auto"/>
            <w:left w:val="none" w:sz="0" w:space="0" w:color="auto"/>
            <w:bottom w:val="none" w:sz="0" w:space="0" w:color="auto"/>
            <w:right w:val="none" w:sz="0" w:space="0" w:color="auto"/>
          </w:divBdr>
        </w:div>
        <w:div w:id="577637254">
          <w:marLeft w:val="0"/>
          <w:marRight w:val="0"/>
          <w:marTop w:val="0"/>
          <w:marBottom w:val="0"/>
          <w:divBdr>
            <w:top w:val="none" w:sz="0" w:space="0" w:color="auto"/>
            <w:left w:val="none" w:sz="0" w:space="0" w:color="auto"/>
            <w:bottom w:val="none" w:sz="0" w:space="0" w:color="auto"/>
            <w:right w:val="none" w:sz="0" w:space="0" w:color="auto"/>
          </w:divBdr>
          <w:divsChild>
            <w:div w:id="1476021821">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866673933">
      <w:bodyDiv w:val="1"/>
      <w:marLeft w:val="0"/>
      <w:marRight w:val="0"/>
      <w:marTop w:val="0"/>
      <w:marBottom w:val="0"/>
      <w:divBdr>
        <w:top w:val="none" w:sz="0" w:space="0" w:color="auto"/>
        <w:left w:val="none" w:sz="0" w:space="0" w:color="auto"/>
        <w:bottom w:val="none" w:sz="0" w:space="0" w:color="auto"/>
        <w:right w:val="none" w:sz="0" w:space="0" w:color="auto"/>
      </w:divBdr>
      <w:divsChild>
        <w:div w:id="482429598">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922687796">
      <w:bodyDiv w:val="1"/>
      <w:marLeft w:val="0"/>
      <w:marRight w:val="0"/>
      <w:marTop w:val="0"/>
      <w:marBottom w:val="0"/>
      <w:divBdr>
        <w:top w:val="none" w:sz="0" w:space="0" w:color="auto"/>
        <w:left w:val="none" w:sz="0" w:space="0" w:color="auto"/>
        <w:bottom w:val="none" w:sz="0" w:space="0" w:color="auto"/>
        <w:right w:val="none" w:sz="0" w:space="0" w:color="auto"/>
      </w:divBdr>
      <w:divsChild>
        <w:div w:id="731006209">
          <w:marLeft w:val="0"/>
          <w:marRight w:val="0"/>
          <w:marTop w:val="0"/>
          <w:marBottom w:val="0"/>
          <w:divBdr>
            <w:top w:val="none" w:sz="0" w:space="0" w:color="auto"/>
            <w:left w:val="none" w:sz="0" w:space="0" w:color="auto"/>
            <w:bottom w:val="none" w:sz="0" w:space="0" w:color="auto"/>
            <w:right w:val="none" w:sz="0" w:space="0" w:color="auto"/>
          </w:divBdr>
          <w:divsChild>
            <w:div w:id="1030566423">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136794434">
          <w:marLeft w:val="0"/>
          <w:marRight w:val="0"/>
          <w:marTop w:val="0"/>
          <w:marBottom w:val="0"/>
          <w:divBdr>
            <w:top w:val="none" w:sz="0" w:space="0" w:color="auto"/>
            <w:left w:val="none" w:sz="0" w:space="0" w:color="auto"/>
            <w:bottom w:val="none" w:sz="0" w:space="0" w:color="auto"/>
            <w:right w:val="none" w:sz="0" w:space="0" w:color="auto"/>
          </w:divBdr>
        </w:div>
      </w:divsChild>
    </w:div>
    <w:div w:id="1039746197">
      <w:bodyDiv w:val="1"/>
      <w:marLeft w:val="0"/>
      <w:marRight w:val="0"/>
      <w:marTop w:val="0"/>
      <w:marBottom w:val="0"/>
      <w:divBdr>
        <w:top w:val="none" w:sz="0" w:space="0" w:color="auto"/>
        <w:left w:val="none" w:sz="0" w:space="0" w:color="auto"/>
        <w:bottom w:val="none" w:sz="0" w:space="0" w:color="auto"/>
        <w:right w:val="none" w:sz="0" w:space="0" w:color="auto"/>
      </w:divBdr>
      <w:divsChild>
        <w:div w:id="1795752185">
          <w:marLeft w:val="0"/>
          <w:marRight w:val="0"/>
          <w:marTop w:val="0"/>
          <w:marBottom w:val="0"/>
          <w:divBdr>
            <w:top w:val="none" w:sz="0" w:space="0" w:color="auto"/>
            <w:left w:val="none" w:sz="0" w:space="0" w:color="auto"/>
            <w:bottom w:val="none" w:sz="0" w:space="0" w:color="auto"/>
            <w:right w:val="none" w:sz="0" w:space="0" w:color="auto"/>
          </w:divBdr>
          <w:divsChild>
            <w:div w:id="294944686">
              <w:marLeft w:val="0"/>
              <w:marRight w:val="0"/>
              <w:marTop w:val="0"/>
              <w:marBottom w:val="0"/>
              <w:divBdr>
                <w:top w:val="none" w:sz="0" w:space="0" w:color="auto"/>
                <w:left w:val="none" w:sz="0" w:space="0" w:color="auto"/>
                <w:bottom w:val="none" w:sz="0" w:space="0" w:color="auto"/>
                <w:right w:val="none" w:sz="0" w:space="0" w:color="auto"/>
              </w:divBdr>
            </w:div>
          </w:divsChild>
        </w:div>
        <w:div w:id="1444616541">
          <w:marLeft w:val="0"/>
          <w:marRight w:val="0"/>
          <w:marTop w:val="0"/>
          <w:marBottom w:val="0"/>
          <w:divBdr>
            <w:top w:val="none" w:sz="0" w:space="0" w:color="auto"/>
            <w:left w:val="none" w:sz="0" w:space="0" w:color="auto"/>
            <w:bottom w:val="none" w:sz="0" w:space="0" w:color="auto"/>
            <w:right w:val="none" w:sz="0" w:space="0" w:color="auto"/>
          </w:divBdr>
        </w:div>
        <w:div w:id="520558909">
          <w:marLeft w:val="0"/>
          <w:marRight w:val="0"/>
          <w:marTop w:val="0"/>
          <w:marBottom w:val="0"/>
          <w:divBdr>
            <w:top w:val="none" w:sz="0" w:space="0" w:color="auto"/>
            <w:left w:val="none" w:sz="0" w:space="0" w:color="auto"/>
            <w:bottom w:val="none" w:sz="0" w:space="0" w:color="auto"/>
            <w:right w:val="none" w:sz="0" w:space="0" w:color="auto"/>
          </w:divBdr>
        </w:div>
      </w:divsChild>
    </w:div>
    <w:div w:id="10919763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559">
          <w:marLeft w:val="0"/>
          <w:marRight w:val="0"/>
          <w:marTop w:val="0"/>
          <w:marBottom w:val="0"/>
          <w:divBdr>
            <w:top w:val="single" w:sz="12" w:space="0" w:color="DBDBDB"/>
            <w:left w:val="single" w:sz="12" w:space="0" w:color="DBDBDB"/>
            <w:bottom w:val="single" w:sz="12" w:space="0" w:color="DBDBDB"/>
            <w:right w:val="single" w:sz="12" w:space="0" w:color="DBDBDB"/>
          </w:divBdr>
        </w:div>
        <w:div w:id="1929801531">
          <w:marLeft w:val="0"/>
          <w:marRight w:val="0"/>
          <w:marTop w:val="0"/>
          <w:marBottom w:val="0"/>
          <w:divBdr>
            <w:top w:val="none" w:sz="0" w:space="0" w:color="auto"/>
            <w:left w:val="none" w:sz="0" w:space="0" w:color="auto"/>
            <w:bottom w:val="none" w:sz="0" w:space="0" w:color="auto"/>
            <w:right w:val="none" w:sz="0" w:space="0" w:color="auto"/>
          </w:divBdr>
          <w:divsChild>
            <w:div w:id="1712992071">
              <w:marLeft w:val="0"/>
              <w:marRight w:val="0"/>
              <w:marTop w:val="0"/>
              <w:marBottom w:val="0"/>
              <w:divBdr>
                <w:top w:val="single" w:sz="12" w:space="0" w:color="DBDBDB"/>
                <w:left w:val="single" w:sz="12" w:space="0" w:color="DBDBDB"/>
                <w:bottom w:val="single" w:sz="12" w:space="0" w:color="DBDBDB"/>
                <w:right w:val="single" w:sz="12" w:space="0" w:color="DBDBDB"/>
              </w:divBdr>
            </w:div>
            <w:div w:id="1249578478">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1104838450">
      <w:bodyDiv w:val="1"/>
      <w:marLeft w:val="0"/>
      <w:marRight w:val="0"/>
      <w:marTop w:val="0"/>
      <w:marBottom w:val="0"/>
      <w:divBdr>
        <w:top w:val="none" w:sz="0" w:space="0" w:color="auto"/>
        <w:left w:val="none" w:sz="0" w:space="0" w:color="auto"/>
        <w:bottom w:val="none" w:sz="0" w:space="0" w:color="auto"/>
        <w:right w:val="none" w:sz="0" w:space="0" w:color="auto"/>
      </w:divBdr>
      <w:divsChild>
        <w:div w:id="213087185">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117676627">
      <w:bodyDiv w:val="1"/>
      <w:marLeft w:val="0"/>
      <w:marRight w:val="0"/>
      <w:marTop w:val="0"/>
      <w:marBottom w:val="0"/>
      <w:divBdr>
        <w:top w:val="none" w:sz="0" w:space="0" w:color="auto"/>
        <w:left w:val="none" w:sz="0" w:space="0" w:color="auto"/>
        <w:bottom w:val="none" w:sz="0" w:space="0" w:color="auto"/>
        <w:right w:val="none" w:sz="0" w:space="0" w:color="auto"/>
      </w:divBdr>
    </w:div>
    <w:div w:id="1136412514">
      <w:bodyDiv w:val="1"/>
      <w:marLeft w:val="0"/>
      <w:marRight w:val="0"/>
      <w:marTop w:val="0"/>
      <w:marBottom w:val="0"/>
      <w:divBdr>
        <w:top w:val="none" w:sz="0" w:space="0" w:color="auto"/>
        <w:left w:val="none" w:sz="0" w:space="0" w:color="auto"/>
        <w:bottom w:val="none" w:sz="0" w:space="0" w:color="auto"/>
        <w:right w:val="none" w:sz="0" w:space="0" w:color="auto"/>
      </w:divBdr>
      <w:divsChild>
        <w:div w:id="498346576">
          <w:marLeft w:val="0"/>
          <w:marRight w:val="0"/>
          <w:marTop w:val="0"/>
          <w:marBottom w:val="0"/>
          <w:divBdr>
            <w:top w:val="none" w:sz="0" w:space="0" w:color="auto"/>
            <w:left w:val="none" w:sz="0" w:space="0" w:color="auto"/>
            <w:bottom w:val="none" w:sz="0" w:space="0" w:color="auto"/>
            <w:right w:val="none" w:sz="0" w:space="0" w:color="auto"/>
          </w:divBdr>
        </w:div>
        <w:div w:id="1670324952">
          <w:marLeft w:val="0"/>
          <w:marRight w:val="0"/>
          <w:marTop w:val="0"/>
          <w:marBottom w:val="0"/>
          <w:divBdr>
            <w:top w:val="none" w:sz="0" w:space="0" w:color="auto"/>
            <w:left w:val="none" w:sz="0" w:space="0" w:color="auto"/>
            <w:bottom w:val="none" w:sz="0" w:space="0" w:color="auto"/>
            <w:right w:val="none" w:sz="0" w:space="0" w:color="auto"/>
          </w:divBdr>
        </w:div>
      </w:divsChild>
    </w:div>
    <w:div w:id="1143426212">
      <w:bodyDiv w:val="1"/>
      <w:marLeft w:val="0"/>
      <w:marRight w:val="0"/>
      <w:marTop w:val="0"/>
      <w:marBottom w:val="0"/>
      <w:divBdr>
        <w:top w:val="none" w:sz="0" w:space="0" w:color="auto"/>
        <w:left w:val="none" w:sz="0" w:space="0" w:color="auto"/>
        <w:bottom w:val="none" w:sz="0" w:space="0" w:color="auto"/>
        <w:right w:val="none" w:sz="0" w:space="0" w:color="auto"/>
      </w:divBdr>
    </w:div>
    <w:div w:id="1214582257">
      <w:bodyDiv w:val="1"/>
      <w:marLeft w:val="0"/>
      <w:marRight w:val="0"/>
      <w:marTop w:val="0"/>
      <w:marBottom w:val="0"/>
      <w:divBdr>
        <w:top w:val="none" w:sz="0" w:space="0" w:color="auto"/>
        <w:left w:val="none" w:sz="0" w:space="0" w:color="auto"/>
        <w:bottom w:val="none" w:sz="0" w:space="0" w:color="auto"/>
        <w:right w:val="none" w:sz="0" w:space="0" w:color="auto"/>
      </w:divBdr>
      <w:divsChild>
        <w:div w:id="1378047400">
          <w:marLeft w:val="0"/>
          <w:marRight w:val="0"/>
          <w:marTop w:val="0"/>
          <w:marBottom w:val="0"/>
          <w:divBdr>
            <w:top w:val="none" w:sz="0" w:space="0" w:color="auto"/>
            <w:left w:val="none" w:sz="0" w:space="0" w:color="auto"/>
            <w:bottom w:val="none" w:sz="0" w:space="0" w:color="auto"/>
            <w:right w:val="none" w:sz="0" w:space="0" w:color="auto"/>
          </w:divBdr>
          <w:divsChild>
            <w:div w:id="493685286">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81535303">
          <w:marLeft w:val="0"/>
          <w:marRight w:val="0"/>
          <w:marTop w:val="0"/>
          <w:marBottom w:val="0"/>
          <w:divBdr>
            <w:top w:val="none" w:sz="0" w:space="0" w:color="auto"/>
            <w:left w:val="none" w:sz="0" w:space="0" w:color="auto"/>
            <w:bottom w:val="none" w:sz="0" w:space="0" w:color="auto"/>
            <w:right w:val="none" w:sz="0" w:space="0" w:color="auto"/>
          </w:divBdr>
          <w:divsChild>
            <w:div w:id="1017927309">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78135969">
          <w:marLeft w:val="0"/>
          <w:marRight w:val="0"/>
          <w:marTop w:val="0"/>
          <w:marBottom w:val="0"/>
          <w:divBdr>
            <w:top w:val="none" w:sz="0" w:space="0" w:color="auto"/>
            <w:left w:val="none" w:sz="0" w:space="0" w:color="auto"/>
            <w:bottom w:val="none" w:sz="0" w:space="0" w:color="auto"/>
            <w:right w:val="none" w:sz="0" w:space="0" w:color="auto"/>
          </w:divBdr>
          <w:divsChild>
            <w:div w:id="1072891904">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636843075">
          <w:marLeft w:val="0"/>
          <w:marRight w:val="0"/>
          <w:marTop w:val="0"/>
          <w:marBottom w:val="0"/>
          <w:divBdr>
            <w:top w:val="none" w:sz="0" w:space="0" w:color="auto"/>
            <w:left w:val="none" w:sz="0" w:space="0" w:color="auto"/>
            <w:bottom w:val="none" w:sz="0" w:space="0" w:color="auto"/>
            <w:right w:val="none" w:sz="0" w:space="0" w:color="auto"/>
          </w:divBdr>
          <w:divsChild>
            <w:div w:id="614597513">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366519667">
          <w:marLeft w:val="0"/>
          <w:marRight w:val="0"/>
          <w:marTop w:val="0"/>
          <w:marBottom w:val="0"/>
          <w:divBdr>
            <w:top w:val="none" w:sz="0" w:space="0" w:color="auto"/>
            <w:left w:val="none" w:sz="0" w:space="0" w:color="auto"/>
            <w:bottom w:val="none" w:sz="0" w:space="0" w:color="auto"/>
            <w:right w:val="none" w:sz="0" w:space="0" w:color="auto"/>
          </w:divBdr>
        </w:div>
      </w:divsChild>
    </w:div>
    <w:div w:id="1299384767">
      <w:bodyDiv w:val="1"/>
      <w:marLeft w:val="0"/>
      <w:marRight w:val="0"/>
      <w:marTop w:val="0"/>
      <w:marBottom w:val="0"/>
      <w:divBdr>
        <w:top w:val="none" w:sz="0" w:space="0" w:color="auto"/>
        <w:left w:val="none" w:sz="0" w:space="0" w:color="auto"/>
        <w:bottom w:val="none" w:sz="0" w:space="0" w:color="auto"/>
        <w:right w:val="none" w:sz="0" w:space="0" w:color="auto"/>
      </w:divBdr>
    </w:div>
    <w:div w:id="1334339292">
      <w:bodyDiv w:val="1"/>
      <w:marLeft w:val="0"/>
      <w:marRight w:val="0"/>
      <w:marTop w:val="0"/>
      <w:marBottom w:val="0"/>
      <w:divBdr>
        <w:top w:val="none" w:sz="0" w:space="0" w:color="auto"/>
        <w:left w:val="none" w:sz="0" w:space="0" w:color="auto"/>
        <w:bottom w:val="none" w:sz="0" w:space="0" w:color="auto"/>
        <w:right w:val="none" w:sz="0" w:space="0" w:color="auto"/>
      </w:divBdr>
    </w:div>
    <w:div w:id="1476216810">
      <w:bodyDiv w:val="1"/>
      <w:marLeft w:val="0"/>
      <w:marRight w:val="0"/>
      <w:marTop w:val="0"/>
      <w:marBottom w:val="0"/>
      <w:divBdr>
        <w:top w:val="none" w:sz="0" w:space="0" w:color="auto"/>
        <w:left w:val="none" w:sz="0" w:space="0" w:color="auto"/>
        <w:bottom w:val="none" w:sz="0" w:space="0" w:color="auto"/>
        <w:right w:val="none" w:sz="0" w:space="0" w:color="auto"/>
      </w:divBdr>
    </w:div>
    <w:div w:id="1584097447">
      <w:bodyDiv w:val="1"/>
      <w:marLeft w:val="0"/>
      <w:marRight w:val="0"/>
      <w:marTop w:val="0"/>
      <w:marBottom w:val="0"/>
      <w:divBdr>
        <w:top w:val="none" w:sz="0" w:space="0" w:color="auto"/>
        <w:left w:val="none" w:sz="0" w:space="0" w:color="auto"/>
        <w:bottom w:val="none" w:sz="0" w:space="0" w:color="auto"/>
        <w:right w:val="none" w:sz="0" w:space="0" w:color="auto"/>
      </w:divBdr>
      <w:divsChild>
        <w:div w:id="1308895574">
          <w:marLeft w:val="0"/>
          <w:marRight w:val="0"/>
          <w:marTop w:val="0"/>
          <w:marBottom w:val="0"/>
          <w:divBdr>
            <w:top w:val="none" w:sz="0" w:space="0" w:color="auto"/>
            <w:left w:val="none" w:sz="0" w:space="0" w:color="auto"/>
            <w:bottom w:val="none" w:sz="0" w:space="0" w:color="auto"/>
            <w:right w:val="none" w:sz="0" w:space="0" w:color="auto"/>
          </w:divBdr>
        </w:div>
      </w:divsChild>
    </w:div>
    <w:div w:id="1615818582">
      <w:bodyDiv w:val="1"/>
      <w:marLeft w:val="0"/>
      <w:marRight w:val="0"/>
      <w:marTop w:val="0"/>
      <w:marBottom w:val="0"/>
      <w:divBdr>
        <w:top w:val="none" w:sz="0" w:space="0" w:color="auto"/>
        <w:left w:val="none" w:sz="0" w:space="0" w:color="auto"/>
        <w:bottom w:val="none" w:sz="0" w:space="0" w:color="auto"/>
        <w:right w:val="none" w:sz="0" w:space="0" w:color="auto"/>
      </w:divBdr>
    </w:div>
    <w:div w:id="1733580109">
      <w:bodyDiv w:val="1"/>
      <w:marLeft w:val="0"/>
      <w:marRight w:val="0"/>
      <w:marTop w:val="0"/>
      <w:marBottom w:val="0"/>
      <w:divBdr>
        <w:top w:val="none" w:sz="0" w:space="0" w:color="auto"/>
        <w:left w:val="none" w:sz="0" w:space="0" w:color="auto"/>
        <w:bottom w:val="none" w:sz="0" w:space="0" w:color="auto"/>
        <w:right w:val="none" w:sz="0" w:space="0" w:color="auto"/>
      </w:divBdr>
      <w:divsChild>
        <w:div w:id="1791045261">
          <w:marLeft w:val="0"/>
          <w:marRight w:val="0"/>
          <w:marTop w:val="0"/>
          <w:marBottom w:val="0"/>
          <w:divBdr>
            <w:top w:val="none" w:sz="0" w:space="0" w:color="auto"/>
            <w:left w:val="none" w:sz="0" w:space="0" w:color="auto"/>
            <w:bottom w:val="none" w:sz="0" w:space="0" w:color="auto"/>
            <w:right w:val="none" w:sz="0" w:space="0" w:color="auto"/>
          </w:divBdr>
        </w:div>
      </w:divsChild>
    </w:div>
    <w:div w:id="1747148133">
      <w:bodyDiv w:val="1"/>
      <w:marLeft w:val="0"/>
      <w:marRight w:val="0"/>
      <w:marTop w:val="0"/>
      <w:marBottom w:val="0"/>
      <w:divBdr>
        <w:top w:val="none" w:sz="0" w:space="0" w:color="auto"/>
        <w:left w:val="none" w:sz="0" w:space="0" w:color="auto"/>
        <w:bottom w:val="none" w:sz="0" w:space="0" w:color="auto"/>
        <w:right w:val="none" w:sz="0" w:space="0" w:color="auto"/>
      </w:divBdr>
    </w:div>
    <w:div w:id="1846820381">
      <w:bodyDiv w:val="1"/>
      <w:marLeft w:val="0"/>
      <w:marRight w:val="0"/>
      <w:marTop w:val="0"/>
      <w:marBottom w:val="0"/>
      <w:divBdr>
        <w:top w:val="none" w:sz="0" w:space="0" w:color="auto"/>
        <w:left w:val="none" w:sz="0" w:space="0" w:color="auto"/>
        <w:bottom w:val="none" w:sz="0" w:space="0" w:color="auto"/>
        <w:right w:val="none" w:sz="0" w:space="0" w:color="auto"/>
      </w:divBdr>
    </w:div>
    <w:div w:id="1851096386">
      <w:bodyDiv w:val="1"/>
      <w:marLeft w:val="0"/>
      <w:marRight w:val="0"/>
      <w:marTop w:val="0"/>
      <w:marBottom w:val="0"/>
      <w:divBdr>
        <w:top w:val="none" w:sz="0" w:space="0" w:color="auto"/>
        <w:left w:val="none" w:sz="0" w:space="0" w:color="auto"/>
        <w:bottom w:val="none" w:sz="0" w:space="0" w:color="auto"/>
        <w:right w:val="none" w:sz="0" w:space="0" w:color="auto"/>
      </w:divBdr>
      <w:divsChild>
        <w:div w:id="438837550">
          <w:marLeft w:val="0"/>
          <w:marRight w:val="0"/>
          <w:marTop w:val="0"/>
          <w:marBottom w:val="0"/>
          <w:divBdr>
            <w:top w:val="none" w:sz="0" w:space="0" w:color="auto"/>
            <w:left w:val="none" w:sz="0" w:space="0" w:color="auto"/>
            <w:bottom w:val="none" w:sz="0" w:space="0" w:color="auto"/>
            <w:right w:val="none" w:sz="0" w:space="0" w:color="auto"/>
          </w:divBdr>
          <w:divsChild>
            <w:div w:id="4463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85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https://jigsaw.vitalsource.com/books/9781285214610/content/id/ch05bib024" TargetMode="External"/><Relationship Id="rId102" Type="http://schemas.openxmlformats.org/officeDocument/2006/relationships/hyperlink" Target="https://jigsaw.vitalsource.com/books/9781285214610/content/id/ch05bib025" TargetMode="External"/><Relationship Id="rId103" Type="http://schemas.openxmlformats.org/officeDocument/2006/relationships/hyperlink" Target="https://jigsaw.vitalsource.com/books/9781285214610/content/id/ch05bib042" TargetMode="External"/><Relationship Id="rId104" Type="http://schemas.openxmlformats.org/officeDocument/2006/relationships/hyperlink" Target="https://jigsaw.vitalsource.com/books/9781285214610/content/id/ch05bib030" TargetMode="External"/><Relationship Id="rId105" Type="http://schemas.openxmlformats.org/officeDocument/2006/relationships/hyperlink" Target="https://jigsaw.vitalsource.com/books/9781285214610/content/id/ch05bib008" TargetMode="External"/><Relationship Id="rId106" Type="http://schemas.openxmlformats.org/officeDocument/2006/relationships/hyperlink" Target="https://jigsaw.vitalsource.com/books/9781285214610/content/id/ch04" TargetMode="External"/><Relationship Id="rId107" Type="http://schemas.openxmlformats.org/officeDocument/2006/relationships/hyperlink" Target="https://jigsaw.vitalsource.com/books/9781285214610/content/id/ch04"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jigsaw.vitalsource.com/books/9781285214610/content/id/ch05bib004" TargetMode="External"/><Relationship Id="rId7" Type="http://schemas.openxmlformats.org/officeDocument/2006/relationships/hyperlink" Target="https://jigsaw.vitalsource.com/books/9781285214610/content/id/gloss192" TargetMode="External"/><Relationship Id="rId8" Type="http://schemas.openxmlformats.org/officeDocument/2006/relationships/hyperlink" Target="https://jigsaw.vitalsource.com/books/9781285214610/content/id/gloss221" TargetMode="External"/><Relationship Id="rId9" Type="http://schemas.openxmlformats.org/officeDocument/2006/relationships/hyperlink" Target="https://jigsaw.vitalsource.com/books/9781285214610/content/id/ch05bib006" TargetMode="External"/><Relationship Id="rId108" Type="http://schemas.openxmlformats.org/officeDocument/2006/relationships/fontTable" Target="fontTable.xml"/><Relationship Id="rId109" Type="http://schemas.openxmlformats.org/officeDocument/2006/relationships/theme" Target="theme/theme1.xml"/><Relationship Id="rId10" Type="http://schemas.openxmlformats.org/officeDocument/2006/relationships/hyperlink" Target="https://jigsaw.vitalsource.com/books/9781285214610/content/id/gloss143" TargetMode="External"/><Relationship Id="rId11" Type="http://schemas.openxmlformats.org/officeDocument/2006/relationships/hyperlink" Target="https://jigsaw.vitalsource.com/books/9781285214610/content/id/ch04" TargetMode="External"/><Relationship Id="rId12" Type="http://schemas.openxmlformats.org/officeDocument/2006/relationships/hyperlink" Target="https://jigsaw.vitalsource.com/books/9781285214610/content/id/ch05bib006" TargetMode="External"/><Relationship Id="rId13" Type="http://schemas.openxmlformats.org/officeDocument/2006/relationships/hyperlink" Target="https://jigsaw.vitalsource.com/books/9781285214610/content/id/gloss136" TargetMode="External"/><Relationship Id="rId14" Type="http://schemas.openxmlformats.org/officeDocument/2006/relationships/hyperlink" Target="https://jigsaw.vitalsource.com/books/9781285214610/content/id/gloss187" TargetMode="External"/><Relationship Id="rId15" Type="http://schemas.openxmlformats.org/officeDocument/2006/relationships/hyperlink" Target="https://jigsaw.vitalsource.com/books/9781285214610/content/id/ch07" TargetMode="External"/><Relationship Id="rId16" Type="http://schemas.openxmlformats.org/officeDocument/2006/relationships/hyperlink" Target="https://jigsaw.vitalsource.com/books/9781285214610/content/id/ch05bib023" TargetMode="External"/><Relationship Id="rId17" Type="http://schemas.openxmlformats.org/officeDocument/2006/relationships/hyperlink" Target="https://jigsaw.vitalsource.com/books/9781285214610/content/id/gloss190" TargetMode="External"/><Relationship Id="rId18" Type="http://schemas.openxmlformats.org/officeDocument/2006/relationships/hyperlink" Target="https://jigsaw.vitalsource.com/books/9781285214610/content/id/gloss191" TargetMode="External"/><Relationship Id="rId19" Type="http://schemas.openxmlformats.org/officeDocument/2006/relationships/hyperlink" Target="https://jigsaw.vitalsource.com/books/9781285214610/content/id/ch05fn01" TargetMode="External"/><Relationship Id="rId30" Type="http://schemas.openxmlformats.org/officeDocument/2006/relationships/hyperlink" Target="https://jigsaw.vitalsource.com/books/9781285214610/content/id/ch05bib034" TargetMode="External"/><Relationship Id="rId31" Type="http://schemas.openxmlformats.org/officeDocument/2006/relationships/hyperlink" Target="https://jigsaw.vitalsource.com/books/9781285214610/content/id/ch05bib006" TargetMode="External"/><Relationship Id="rId32" Type="http://schemas.openxmlformats.org/officeDocument/2006/relationships/hyperlink" Target="https://jigsaw.vitalsource.com/books/9781285214610/content/id/ch05bib042" TargetMode="External"/><Relationship Id="rId33" Type="http://schemas.openxmlformats.org/officeDocument/2006/relationships/hyperlink" Target="https://jigsaw.vitalsource.com/books/9781285214610/content/id/gloss197" TargetMode="External"/><Relationship Id="rId34" Type="http://schemas.openxmlformats.org/officeDocument/2006/relationships/hyperlink" Target="https://jigsaw.vitalsource.com/books/9781285214610/content/id/ch05bib043" TargetMode="External"/><Relationship Id="rId35" Type="http://schemas.openxmlformats.org/officeDocument/2006/relationships/hyperlink" Target="https://jigsaw.vitalsource.com/books/9781285214610/content/id/ch05bib029" TargetMode="External"/><Relationship Id="rId36" Type="http://schemas.openxmlformats.org/officeDocument/2006/relationships/hyperlink" Target="https://jigsaw.vitalsource.com/books/9781285214610/content/id/ch05bib041" TargetMode="External"/><Relationship Id="rId37" Type="http://schemas.openxmlformats.org/officeDocument/2006/relationships/hyperlink" Target="https://jigsaw.vitalsource.com/books/9781285214610/content/id/gloss182" TargetMode="External"/><Relationship Id="rId38" Type="http://schemas.openxmlformats.org/officeDocument/2006/relationships/hyperlink" Target="https://jigsaw.vitalsource.com/books/9781285214610/content/id/gloss066" TargetMode="External"/><Relationship Id="rId39" Type="http://schemas.openxmlformats.org/officeDocument/2006/relationships/hyperlink" Target="https://jigsaw.vitalsource.com/books/9781285214610/content/id/ch05bib021" TargetMode="External"/><Relationship Id="rId50" Type="http://schemas.openxmlformats.org/officeDocument/2006/relationships/hyperlink" Target="https://jigsaw.vitalsource.com/books/9781285214610/content/id/ch05bib033" TargetMode="External"/><Relationship Id="rId51" Type="http://schemas.openxmlformats.org/officeDocument/2006/relationships/hyperlink" Target="https://jigsaw.vitalsource.com/books/9781285214610/content/id/gloss092" TargetMode="External"/><Relationship Id="rId52" Type="http://schemas.openxmlformats.org/officeDocument/2006/relationships/hyperlink" Target="https://jigsaw.vitalsource.com/books/9781285214610/content/id/ch05fig02" TargetMode="External"/><Relationship Id="rId53" Type="http://schemas.openxmlformats.org/officeDocument/2006/relationships/hyperlink" Target="https://jigsaw.vitalsource.com/books/9781285214610/content/id/gloss098" TargetMode="External"/><Relationship Id="rId54" Type="http://schemas.openxmlformats.org/officeDocument/2006/relationships/hyperlink" Target="https://jigsaw.vitalsource.com/books/9781285214610/content/id/ch02" TargetMode="External"/><Relationship Id="rId55" Type="http://schemas.openxmlformats.org/officeDocument/2006/relationships/hyperlink" Target="https://jigsaw.vitalsource.com/books/9781285214610/content/id/gloss068" TargetMode="External"/><Relationship Id="rId56" Type="http://schemas.openxmlformats.org/officeDocument/2006/relationships/hyperlink" Target="https://jigsaw.vitalsource.com/books/9781285214610/content/id/gloss069" TargetMode="External"/><Relationship Id="rId57" Type="http://schemas.openxmlformats.org/officeDocument/2006/relationships/hyperlink" Target="https://jigsaw.vitalsource.com/books/9781285214610/content/id/gloss228" TargetMode="External"/><Relationship Id="rId58" Type="http://schemas.openxmlformats.org/officeDocument/2006/relationships/hyperlink" Target="https://jigsaw.vitalsource.com/books/9781285214610/content/id/ch05bib007" TargetMode="External"/><Relationship Id="rId59" Type="http://schemas.openxmlformats.org/officeDocument/2006/relationships/hyperlink" Target="https://jigsaw.vitalsource.com/books/9781285214610/content/id/gloss081" TargetMode="External"/><Relationship Id="rId70" Type="http://schemas.openxmlformats.org/officeDocument/2006/relationships/hyperlink" Target="https://jigsaw.vitalsource.com/books/9781285214610/content/id/gloss080" TargetMode="External"/><Relationship Id="rId71" Type="http://schemas.openxmlformats.org/officeDocument/2006/relationships/hyperlink" Target="https://jigsaw.vitalsource.com/books/9781285214610/content/id/gloss072" TargetMode="External"/><Relationship Id="rId72" Type="http://schemas.openxmlformats.org/officeDocument/2006/relationships/hyperlink" Target="https://jigsaw.vitalsource.com/books/9781285214610/content/id/ch05bib010" TargetMode="External"/><Relationship Id="rId73" Type="http://schemas.openxmlformats.org/officeDocument/2006/relationships/hyperlink" Target="https://jigsaw.vitalsource.com/books/9781285214610/content/id/ch05bib011" TargetMode="External"/><Relationship Id="rId74" Type="http://schemas.openxmlformats.org/officeDocument/2006/relationships/hyperlink" Target="https://jigsaw.vitalsource.com/books/9781285214610/content/id/ch05bib003" TargetMode="External"/><Relationship Id="rId75" Type="http://schemas.openxmlformats.org/officeDocument/2006/relationships/hyperlink" Target="https://jigsaw.vitalsource.com/books/9781285214610/content/id/ch05bib038" TargetMode="External"/><Relationship Id="rId76" Type="http://schemas.openxmlformats.org/officeDocument/2006/relationships/hyperlink" Target="https://jigsaw.vitalsource.com/books/9781285214610/content/id/ch05bib035" TargetMode="External"/><Relationship Id="rId77" Type="http://schemas.openxmlformats.org/officeDocument/2006/relationships/hyperlink" Target="https://jigsaw.vitalsource.com/books/9781285214610/content/id/ch05bib039" TargetMode="External"/><Relationship Id="rId78" Type="http://schemas.openxmlformats.org/officeDocument/2006/relationships/hyperlink" Target="https://jigsaw.vitalsource.com/books/9781285214610/content/id/ch05bib013" TargetMode="External"/><Relationship Id="rId79" Type="http://schemas.openxmlformats.org/officeDocument/2006/relationships/hyperlink" Target="https://jigsaw.vitalsource.com/books/9781285214610/content/id/ch04" TargetMode="External"/><Relationship Id="rId90" Type="http://schemas.openxmlformats.org/officeDocument/2006/relationships/hyperlink" Target="https://jigsaw.vitalsource.com/books/9781285214610/content/id/ch05bib030a" TargetMode="External"/><Relationship Id="rId91" Type="http://schemas.openxmlformats.org/officeDocument/2006/relationships/hyperlink" Target="https://jigsaw.vitalsource.com/books/9781285214610/content/id/gloss323" TargetMode="External"/><Relationship Id="rId92" Type="http://schemas.openxmlformats.org/officeDocument/2006/relationships/hyperlink" Target="https://jigsaw.vitalsource.com/books/9781285214610/content/id/ch05bib012" TargetMode="External"/><Relationship Id="rId93" Type="http://schemas.openxmlformats.org/officeDocument/2006/relationships/hyperlink" Target="https://jigsaw.vitalsource.com/books/9781285214610/content/id/ch04" TargetMode="External"/><Relationship Id="rId94" Type="http://schemas.openxmlformats.org/officeDocument/2006/relationships/hyperlink" Target="https://jigsaw.vitalsource.com/books/9781285214610/content/id/ch05bib020" TargetMode="External"/><Relationship Id="rId95" Type="http://schemas.openxmlformats.org/officeDocument/2006/relationships/hyperlink" Target="https://jigsaw.vitalsource.com/books/9781285214610/content/id/ch05bib017" TargetMode="External"/><Relationship Id="rId96" Type="http://schemas.openxmlformats.org/officeDocument/2006/relationships/hyperlink" Target="https://jigsaw.vitalsource.com/books/9781285214610/content/id/ch05bib026" TargetMode="External"/><Relationship Id="rId97" Type="http://schemas.openxmlformats.org/officeDocument/2006/relationships/hyperlink" Target="https://jigsaw.vitalsource.com/books/9781285214610/content/id/ch05bib027" TargetMode="External"/><Relationship Id="rId98" Type="http://schemas.openxmlformats.org/officeDocument/2006/relationships/hyperlink" Target="https://jigsaw.vitalsource.com/books/9781285214610/content/id/ch05bib037" TargetMode="External"/><Relationship Id="rId99" Type="http://schemas.openxmlformats.org/officeDocument/2006/relationships/hyperlink" Target="https://jigsaw.vitalsource.com/books/9781285214610/content/id/ch05bib019" TargetMode="External"/><Relationship Id="rId20" Type="http://schemas.openxmlformats.org/officeDocument/2006/relationships/hyperlink" Target="https://jigsaw.vitalsource.com/books/9781285214610/content/id/ch05bib002" TargetMode="External"/><Relationship Id="rId21" Type="http://schemas.openxmlformats.org/officeDocument/2006/relationships/hyperlink" Target="https://jigsaw.vitalsource.com/books/9781285214610/content/id/ch05tab01" TargetMode="External"/><Relationship Id="rId22" Type="http://schemas.openxmlformats.org/officeDocument/2006/relationships/hyperlink" Target="https://jigsaw.vitalsource.com/books/9781285214610/content/id/ch05bib042" TargetMode="External"/><Relationship Id="rId23" Type="http://schemas.openxmlformats.org/officeDocument/2006/relationships/hyperlink" Target="https://jigsaw.vitalsource.com/books/9781285214610/content/id/ch05bib014" TargetMode="External"/><Relationship Id="rId24" Type="http://schemas.openxmlformats.org/officeDocument/2006/relationships/hyperlink" Target="https://jigsaw.vitalsource.com/books/9781285214610/content/id/gloss234" TargetMode="External"/><Relationship Id="rId25" Type="http://schemas.openxmlformats.org/officeDocument/2006/relationships/hyperlink" Target="https://jigsaw.vitalsource.com/books/9781285214610/content/id/ch05bib022" TargetMode="External"/><Relationship Id="rId26" Type="http://schemas.openxmlformats.org/officeDocument/2006/relationships/hyperlink" Target="https://jigsaw.vitalsource.com/books/9781285214610/content/id/ch05fig01" TargetMode="External"/><Relationship Id="rId27" Type="http://schemas.openxmlformats.org/officeDocument/2006/relationships/hyperlink" Target="https://jigsaw.vitalsource.com/books/9781285214610/content/id/ch05bib032" TargetMode="External"/><Relationship Id="rId28" Type="http://schemas.openxmlformats.org/officeDocument/2006/relationships/hyperlink" Target="https://jigsaw.vitalsource.com/books/9781285214610/content/id/gloss322" TargetMode="External"/><Relationship Id="rId29" Type="http://schemas.openxmlformats.org/officeDocument/2006/relationships/hyperlink" Target="https://jigsaw.vitalsource.com/books/9781285214610/content/id/ch05bib001" TargetMode="External"/><Relationship Id="rId40" Type="http://schemas.openxmlformats.org/officeDocument/2006/relationships/hyperlink" Target="https://jigsaw.vitalsource.com/books/9781285214610/content/id/ch05bib018" TargetMode="External"/><Relationship Id="rId41" Type="http://schemas.openxmlformats.org/officeDocument/2006/relationships/hyperlink" Target="https://jigsaw.vitalsource.com/books/9781285214610/content/id/ch05bib009" TargetMode="External"/><Relationship Id="rId42" Type="http://schemas.openxmlformats.org/officeDocument/2006/relationships/hyperlink" Target="https://jigsaw.vitalsource.com/books/9781285214610/content/id/ch05bib021" TargetMode="External"/><Relationship Id="rId43" Type="http://schemas.openxmlformats.org/officeDocument/2006/relationships/hyperlink" Target="https://jigsaw.vitalsource.com/books/9781285214610/content/id/gloss155" TargetMode="External"/><Relationship Id="rId44" Type="http://schemas.openxmlformats.org/officeDocument/2006/relationships/hyperlink" Target="https://jigsaw.vitalsource.com/books/9781285214610/content/id/ch05bib012" TargetMode="External"/><Relationship Id="rId45" Type="http://schemas.openxmlformats.org/officeDocument/2006/relationships/hyperlink" Target="https://jigsaw.vitalsource.com/books/9781285214610/content/id/ch05bib015" TargetMode="External"/><Relationship Id="rId46" Type="http://schemas.openxmlformats.org/officeDocument/2006/relationships/hyperlink" Target="https://jigsaw.vitalsource.com/books/9781285214610/content/id/gloss316" TargetMode="External"/><Relationship Id="rId47" Type="http://schemas.openxmlformats.org/officeDocument/2006/relationships/hyperlink" Target="https://jigsaw.vitalsource.com/books/9781285214610/content/id/ch02" TargetMode="External"/><Relationship Id="rId48" Type="http://schemas.openxmlformats.org/officeDocument/2006/relationships/hyperlink" Target="https://jigsaw.vitalsource.com/books/9781285214610/content/id/ch02" TargetMode="External"/><Relationship Id="rId49" Type="http://schemas.openxmlformats.org/officeDocument/2006/relationships/hyperlink" Target="https://jigsaw.vitalsource.com/books/9781285214610/content/id/ch05bib016" TargetMode="External"/><Relationship Id="rId60" Type="http://schemas.openxmlformats.org/officeDocument/2006/relationships/hyperlink" Target="https://jigsaw.vitalsource.com/books/9781285214610/content/id/gloss209" TargetMode="External"/><Relationship Id="rId61" Type="http://schemas.openxmlformats.org/officeDocument/2006/relationships/hyperlink" Target="https://jigsaw.vitalsource.com/books/9781285214610/content/id/gloss115" TargetMode="External"/><Relationship Id="rId62" Type="http://schemas.openxmlformats.org/officeDocument/2006/relationships/hyperlink" Target="https://jigsaw.vitalsource.com/books/9781285214610/content/id/gloss125" TargetMode="External"/><Relationship Id="rId63" Type="http://schemas.openxmlformats.org/officeDocument/2006/relationships/hyperlink" Target="https://jigsaw.vitalsource.com/books/9781285214610/content/id/gloss201" TargetMode="External"/><Relationship Id="rId64" Type="http://schemas.openxmlformats.org/officeDocument/2006/relationships/hyperlink" Target="https://jigsaw.vitalsource.com/books/9781285214610/content/id/ch05bib018" TargetMode="External"/><Relationship Id="rId65" Type="http://schemas.openxmlformats.org/officeDocument/2006/relationships/hyperlink" Target="https://jigsaw.vitalsource.com/books/9781285214610/content/id/gloss100" TargetMode="External"/><Relationship Id="rId66" Type="http://schemas.openxmlformats.org/officeDocument/2006/relationships/hyperlink" Target="https://jigsaw.vitalsource.com/books/9781285214610/content/id/ch05bib036" TargetMode="External"/><Relationship Id="rId67" Type="http://schemas.openxmlformats.org/officeDocument/2006/relationships/hyperlink" Target="https://jigsaw.vitalsource.com/books/9781285214610/content/id/ch05bib031" TargetMode="External"/><Relationship Id="rId68" Type="http://schemas.openxmlformats.org/officeDocument/2006/relationships/hyperlink" Target="https://jigsaw.vitalsource.com/books/9781285214610/content/id/ch05bib013" TargetMode="External"/><Relationship Id="rId69" Type="http://schemas.openxmlformats.org/officeDocument/2006/relationships/hyperlink" Target="https://jigsaw.vitalsource.com/books/9781285214610/content/id/gloss079" TargetMode="External"/><Relationship Id="rId100" Type="http://schemas.openxmlformats.org/officeDocument/2006/relationships/hyperlink" Target="https://jigsaw.vitalsource.com/books/9781285214610/content/id/ch05bib045" TargetMode="External"/><Relationship Id="rId80" Type="http://schemas.openxmlformats.org/officeDocument/2006/relationships/hyperlink" Target="https://jigsaw.vitalsource.com/books/9781285214610/content/id/gloss347" TargetMode="External"/><Relationship Id="rId81" Type="http://schemas.openxmlformats.org/officeDocument/2006/relationships/hyperlink" Target="https://jigsaw.vitalsource.com/books/9781285214610/content/id/ch04" TargetMode="External"/><Relationship Id="rId82" Type="http://schemas.openxmlformats.org/officeDocument/2006/relationships/hyperlink" Target="https://jigsaw.vitalsource.com/books/9781285214610/content/id/ch05bib005" TargetMode="External"/><Relationship Id="rId83" Type="http://schemas.openxmlformats.org/officeDocument/2006/relationships/hyperlink" Target="https://jigsaw.vitalsource.com/books/9781285214610/content/id/gloss188" TargetMode="External"/><Relationship Id="rId84" Type="http://schemas.openxmlformats.org/officeDocument/2006/relationships/hyperlink" Target="https://jigsaw.vitalsource.com/books/9781285214610/content/id/ch05" TargetMode="External"/><Relationship Id="rId85" Type="http://schemas.openxmlformats.org/officeDocument/2006/relationships/hyperlink" Target="https://jigsaw.vitalsource.com/books/9781285214610/content/id/ch05bib028" TargetMode="External"/><Relationship Id="rId86" Type="http://schemas.openxmlformats.org/officeDocument/2006/relationships/hyperlink" Target="https://jigsaw.vitalsource.com/books/9781285214610/content/id/ch05bib044" TargetMode="External"/><Relationship Id="rId87" Type="http://schemas.openxmlformats.org/officeDocument/2006/relationships/hyperlink" Target="https://jigsaw.vitalsource.com/books/9781285214610/content/id/ch05bib012" TargetMode="External"/><Relationship Id="rId88" Type="http://schemas.openxmlformats.org/officeDocument/2006/relationships/hyperlink" Target="https://jigsaw.vitalsource.com/books/9781285214610/content/id/ch05bib005" TargetMode="External"/><Relationship Id="rId89" Type="http://schemas.openxmlformats.org/officeDocument/2006/relationships/hyperlink" Target="https://jigsaw.vitalsource.com/books/9781285214610/content/id/gloss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11614</Words>
  <Characters>66200</Characters>
  <Application>Microsoft Macintosh Word</Application>
  <DocSecurity>0</DocSecurity>
  <Lines>551</Lines>
  <Paragraphs>155</Paragraphs>
  <ScaleCrop>false</ScaleCrop>
  <Company/>
  <LinksUpToDate>false</LinksUpToDate>
  <CharactersWithSpaces>77659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Sanchez</dc:creator>
  <cp:keywords/>
  <dc:description/>
  <cp:lastModifiedBy>Julian Sanchez</cp:lastModifiedBy>
  <cp:revision>2</cp:revision>
  <dcterms:created xsi:type="dcterms:W3CDTF">2017-06-20T07:34:00Z</dcterms:created>
  <dcterms:modified xsi:type="dcterms:W3CDTF">2017-06-20T07:34:00Z</dcterms:modified>
</cp:coreProperties>
</file>